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5CAD4" w14:textId="2717F4F8" w:rsidR="00E14493" w:rsidRPr="00A05E1E" w:rsidRDefault="00E14493" w:rsidP="008312BE">
      <w:pPr>
        <w:jc w:val="both"/>
        <w:rPr>
          <w:rFonts w:ascii="Times New Roman" w:hAnsi="Times New Roman" w:cs="Times New Roman"/>
          <w:b/>
          <w:bCs/>
          <w:sz w:val="24"/>
          <w:szCs w:val="24"/>
        </w:rPr>
      </w:pPr>
      <w:r w:rsidRPr="00A05E1E">
        <w:rPr>
          <w:rFonts w:ascii="Times New Roman" w:hAnsi="Times New Roman" w:cs="Times New Roman"/>
          <w:b/>
          <w:bCs/>
          <w:sz w:val="24"/>
          <w:szCs w:val="24"/>
        </w:rPr>
        <w:t>Step-by-step Procedure for Calculating Global and Regional Context of CO</w:t>
      </w:r>
      <w:r w:rsidRPr="00A05E1E">
        <w:rPr>
          <w:rFonts w:ascii="Times New Roman" w:hAnsi="Times New Roman" w:cs="Times New Roman"/>
          <w:b/>
          <w:bCs/>
          <w:sz w:val="24"/>
          <w:szCs w:val="24"/>
          <w:vertAlign w:val="subscript"/>
        </w:rPr>
        <w:t>2</w:t>
      </w:r>
      <w:r w:rsidRPr="00A05E1E">
        <w:rPr>
          <w:rFonts w:ascii="Times New Roman" w:hAnsi="Times New Roman" w:cs="Times New Roman"/>
          <w:b/>
          <w:bCs/>
          <w:sz w:val="24"/>
          <w:szCs w:val="24"/>
        </w:rPr>
        <w:t xml:space="preserve"> </w:t>
      </w:r>
      <w:r w:rsidR="00C45595" w:rsidRPr="00A05E1E">
        <w:rPr>
          <w:rFonts w:ascii="Times New Roman" w:hAnsi="Times New Roman" w:cs="Times New Roman"/>
          <w:b/>
          <w:bCs/>
          <w:sz w:val="24"/>
          <w:szCs w:val="24"/>
        </w:rPr>
        <w:t xml:space="preserve">Capture and E-Fuel Production Potentials </w:t>
      </w:r>
    </w:p>
    <w:p w14:paraId="08430594"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Data sources (inputs)</w:t>
      </w:r>
    </w:p>
    <w:p w14:paraId="0E39BB16"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Global jet fuel (kerosene) volume, 2023: 348.75 billion litres. Source: ATAG, Facts &amp; Figures 2023.</w:t>
      </w:r>
    </w:p>
    <w:p w14:paraId="207014A7" w14:textId="3079D4DD" w:rsidR="00E14493" w:rsidRPr="00A05E1E" w:rsidRDefault="005D6D1B" w:rsidP="008312BE">
      <w:pPr>
        <w:jc w:val="both"/>
        <w:rPr>
          <w:rFonts w:ascii="Times New Roman" w:hAnsi="Times New Roman" w:cs="Times New Roman"/>
          <w:sz w:val="24"/>
          <w:szCs w:val="24"/>
        </w:rPr>
      </w:pPr>
      <w:r w:rsidRPr="00A05E1E">
        <w:rPr>
          <w:rFonts w:ascii="Times New Roman" w:hAnsi="Times New Roman" w:cs="Times New Roman"/>
          <w:sz w:val="24"/>
          <w:szCs w:val="24"/>
        </w:rPr>
        <w:t>Available at: </w:t>
      </w:r>
      <w:hyperlink r:id="rId5" w:tgtFrame="_blank" w:history="1">
        <w:r w:rsidRPr="00A05E1E">
          <w:rPr>
            <w:rStyle w:val="Hyperlink"/>
            <w:rFonts w:ascii="Times New Roman" w:hAnsi="Times New Roman" w:cs="Times New Roman"/>
            <w:sz w:val="24"/>
            <w:szCs w:val="24"/>
          </w:rPr>
          <w:t>https://atag.org/facts-figures</w:t>
        </w:r>
      </w:hyperlink>
      <w:r w:rsidRPr="00A05E1E">
        <w:rPr>
          <w:rFonts w:ascii="Times New Roman" w:hAnsi="Times New Roman" w:cs="Times New Roman"/>
          <w:sz w:val="24"/>
          <w:szCs w:val="24"/>
        </w:rPr>
        <w:t> (Accessed: 30 September 2025).</w:t>
      </w:r>
    </w:p>
    <w:p w14:paraId="7850655C" w14:textId="77777777" w:rsidR="000F2EB6" w:rsidRPr="00A05E1E" w:rsidRDefault="000F2EB6" w:rsidP="008312BE">
      <w:pPr>
        <w:jc w:val="both"/>
        <w:rPr>
          <w:rFonts w:ascii="Times New Roman" w:hAnsi="Times New Roman" w:cs="Times New Roman"/>
          <w:sz w:val="24"/>
          <w:szCs w:val="24"/>
        </w:rPr>
      </w:pPr>
    </w:p>
    <w:p w14:paraId="06D51EBE" w14:textId="2AA9854A"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 xml:space="preserve">EU jet fuel demand (policy / projection baseline): 46 Mt (ReFuelEU / policy discussions). Source: </w:t>
      </w:r>
      <w:r w:rsidR="00AC17A9" w:rsidRPr="00A05E1E">
        <w:rPr>
          <w:rFonts w:ascii="Times New Roman" w:hAnsi="Times New Roman" w:cs="Times New Roman"/>
          <w:sz w:val="24"/>
          <w:szCs w:val="24"/>
        </w:rPr>
        <w:t>Green Air</w:t>
      </w:r>
      <w:r w:rsidRPr="00A05E1E">
        <w:rPr>
          <w:rFonts w:ascii="Times New Roman" w:hAnsi="Times New Roman" w:cs="Times New Roman"/>
          <w:sz w:val="24"/>
          <w:szCs w:val="24"/>
        </w:rPr>
        <w:t xml:space="preserve"> summary of ReFuelEU.</w:t>
      </w:r>
    </w:p>
    <w:p w14:paraId="1BA70876" w14:textId="77777777" w:rsidR="00171DBA" w:rsidRDefault="00171DBA" w:rsidP="008312BE">
      <w:pPr>
        <w:jc w:val="both"/>
        <w:rPr>
          <w:rFonts w:ascii="Times New Roman" w:hAnsi="Times New Roman" w:cs="Times New Roman"/>
          <w:sz w:val="24"/>
          <w:szCs w:val="24"/>
        </w:rPr>
      </w:pPr>
      <w:r w:rsidRPr="00BF412F">
        <w:rPr>
          <w:rFonts w:ascii="Times New Roman" w:hAnsi="Times New Roman" w:cs="Times New Roman"/>
          <w:sz w:val="24"/>
          <w:szCs w:val="24"/>
        </w:rPr>
        <w:t>Available at: </w:t>
      </w:r>
      <w:hyperlink r:id="rId6" w:tgtFrame="_blank" w:history="1">
        <w:r w:rsidRPr="00BF412F">
          <w:rPr>
            <w:rStyle w:val="Hyperlink"/>
            <w:rFonts w:ascii="Times New Roman" w:hAnsi="Times New Roman" w:cs="Times New Roman"/>
            <w:sz w:val="24"/>
            <w:szCs w:val="24"/>
          </w:rPr>
          <w:t>https://www.greenairnews.com/?p=5227</w:t>
        </w:r>
      </w:hyperlink>
      <w:r w:rsidRPr="00BF412F">
        <w:rPr>
          <w:rFonts w:ascii="Times New Roman" w:hAnsi="Times New Roman" w:cs="Times New Roman"/>
          <w:sz w:val="24"/>
          <w:szCs w:val="24"/>
        </w:rPr>
        <w:t> (Accessed: 30 September 2025).</w:t>
      </w:r>
    </w:p>
    <w:p w14:paraId="4F6EA9F6" w14:textId="77777777" w:rsidR="00AC17A9" w:rsidRDefault="00AC17A9" w:rsidP="008312BE">
      <w:pPr>
        <w:jc w:val="both"/>
        <w:rPr>
          <w:rFonts w:ascii="Times New Roman" w:hAnsi="Times New Roman" w:cs="Times New Roman"/>
          <w:sz w:val="24"/>
          <w:szCs w:val="24"/>
        </w:rPr>
      </w:pPr>
      <w:r w:rsidRPr="00372F81">
        <w:rPr>
          <w:rFonts w:ascii="Times New Roman" w:hAnsi="Times New Roman" w:cs="Times New Roman"/>
          <w:sz w:val="24"/>
          <w:szCs w:val="24"/>
        </w:rPr>
        <w:t>Available at: </w:t>
      </w:r>
      <w:hyperlink r:id="rId7" w:tgtFrame="_blank" w:history="1">
        <w:r w:rsidRPr="00372F81">
          <w:rPr>
            <w:rStyle w:val="Hyperlink"/>
            <w:rFonts w:ascii="Times New Roman" w:hAnsi="Times New Roman" w:cs="Times New Roman"/>
            <w:sz w:val="24"/>
            <w:szCs w:val="24"/>
          </w:rPr>
          <w:t>https://alternative-fuels-observatory.ec.europa.eu/transport-mode/aviation/general-information-and-context</w:t>
        </w:r>
      </w:hyperlink>
      <w:r w:rsidRPr="00372F81">
        <w:rPr>
          <w:rFonts w:ascii="Times New Roman" w:hAnsi="Times New Roman" w:cs="Times New Roman"/>
          <w:sz w:val="24"/>
          <w:szCs w:val="24"/>
        </w:rPr>
        <w:t> (Accessed: 30 September 2025).</w:t>
      </w:r>
      <w:r>
        <w:rPr>
          <w:rFonts w:ascii="Times New Roman" w:hAnsi="Times New Roman" w:cs="Times New Roman"/>
          <w:sz w:val="24"/>
          <w:szCs w:val="24"/>
        </w:rPr>
        <w:t xml:space="preserve"> </w:t>
      </w:r>
    </w:p>
    <w:p w14:paraId="2AF2575D" w14:textId="77777777" w:rsidR="00E14493" w:rsidRPr="00A05E1E" w:rsidRDefault="00E14493" w:rsidP="008312BE">
      <w:pPr>
        <w:jc w:val="both"/>
        <w:rPr>
          <w:rFonts w:ascii="Times New Roman" w:hAnsi="Times New Roman" w:cs="Times New Roman"/>
          <w:sz w:val="24"/>
          <w:szCs w:val="24"/>
        </w:rPr>
      </w:pPr>
    </w:p>
    <w:p w14:paraId="2E0E6287"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Global methanol demand (2023): 110 Mt (IEA-Bioenergy / sector reporting).</w:t>
      </w:r>
    </w:p>
    <w:p w14:paraId="2FA72342" w14:textId="77777777" w:rsidR="00D34159" w:rsidRDefault="00D34159" w:rsidP="008312BE">
      <w:pPr>
        <w:jc w:val="both"/>
        <w:rPr>
          <w:rFonts w:ascii="Times New Roman" w:hAnsi="Times New Roman" w:cs="Times New Roman"/>
          <w:sz w:val="24"/>
          <w:szCs w:val="24"/>
        </w:rPr>
      </w:pPr>
      <w:r w:rsidRPr="00D24D1E">
        <w:rPr>
          <w:rFonts w:ascii="Times New Roman" w:hAnsi="Times New Roman" w:cs="Times New Roman"/>
          <w:sz w:val="24"/>
          <w:szCs w:val="24"/>
        </w:rPr>
        <w:t>Available at: </w:t>
      </w:r>
      <w:hyperlink r:id="rId8" w:tgtFrame="_blank" w:history="1">
        <w:r w:rsidRPr="00D24D1E">
          <w:rPr>
            <w:rStyle w:val="Hyperlink"/>
            <w:rFonts w:ascii="Times New Roman" w:hAnsi="Times New Roman" w:cs="Times New Roman"/>
            <w:sz w:val="24"/>
            <w:szCs w:val="24"/>
          </w:rPr>
          <w:t>https://www.ieabioenergy.com/wp-content/uploads/2024/06/Annual-Report-2023.pdf</w:t>
        </w:r>
      </w:hyperlink>
      <w:r w:rsidRPr="00D24D1E">
        <w:rPr>
          <w:rFonts w:ascii="Times New Roman" w:hAnsi="Times New Roman" w:cs="Times New Roman"/>
          <w:sz w:val="24"/>
          <w:szCs w:val="24"/>
        </w:rPr>
        <w:t> (Accessed: 30 September 2025).</w:t>
      </w:r>
    </w:p>
    <w:p w14:paraId="5C046518" w14:textId="77777777" w:rsidR="00D34159" w:rsidRPr="00A05E1E" w:rsidRDefault="00D34159" w:rsidP="008312BE">
      <w:pPr>
        <w:jc w:val="both"/>
        <w:rPr>
          <w:rFonts w:ascii="Times New Roman" w:hAnsi="Times New Roman" w:cs="Times New Roman"/>
          <w:sz w:val="24"/>
          <w:szCs w:val="24"/>
        </w:rPr>
      </w:pPr>
    </w:p>
    <w:p w14:paraId="0E996D20"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Global ethanol production (2023): 29.5 billion US gallons (RFA).</w:t>
      </w:r>
    </w:p>
    <w:p w14:paraId="3E122069" w14:textId="77777777" w:rsidR="001450BA" w:rsidRDefault="001450BA" w:rsidP="008312BE">
      <w:pPr>
        <w:jc w:val="both"/>
        <w:rPr>
          <w:rFonts w:ascii="Times New Roman" w:hAnsi="Times New Roman" w:cs="Times New Roman"/>
          <w:sz w:val="24"/>
          <w:szCs w:val="24"/>
        </w:rPr>
      </w:pPr>
      <w:r w:rsidRPr="00CA2F2C">
        <w:rPr>
          <w:rFonts w:ascii="Times New Roman" w:hAnsi="Times New Roman" w:cs="Times New Roman"/>
          <w:sz w:val="24"/>
          <w:szCs w:val="24"/>
        </w:rPr>
        <w:t>Available at: </w:t>
      </w:r>
      <w:hyperlink r:id="rId9" w:tgtFrame="_blank" w:history="1">
        <w:r w:rsidRPr="00CA2F2C">
          <w:rPr>
            <w:rStyle w:val="Hyperlink"/>
            <w:rFonts w:ascii="Times New Roman" w:hAnsi="Times New Roman" w:cs="Times New Roman"/>
            <w:sz w:val="24"/>
            <w:szCs w:val="24"/>
          </w:rPr>
          <w:t>https://ethanolrfa.org/file/2680/global_brief.pdf</w:t>
        </w:r>
      </w:hyperlink>
      <w:r w:rsidRPr="00CA2F2C">
        <w:rPr>
          <w:rFonts w:ascii="Times New Roman" w:hAnsi="Times New Roman" w:cs="Times New Roman"/>
          <w:sz w:val="24"/>
          <w:szCs w:val="24"/>
        </w:rPr>
        <w:t> (Accessed: 30 September 2025).</w:t>
      </w:r>
    </w:p>
    <w:p w14:paraId="1D7BAA22" w14:textId="77777777" w:rsidR="001450BA" w:rsidRDefault="001450BA" w:rsidP="008312BE">
      <w:pPr>
        <w:jc w:val="both"/>
        <w:rPr>
          <w:rFonts w:ascii="Times New Roman" w:hAnsi="Times New Roman" w:cs="Times New Roman"/>
          <w:sz w:val="24"/>
          <w:szCs w:val="24"/>
        </w:rPr>
      </w:pPr>
    </w:p>
    <w:p w14:paraId="312427C0" w14:textId="5E41CDA9"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Global diesel / middle-distillate demand (2023): 30.6 million barrels per day (BP / statistical reporting).</w:t>
      </w:r>
    </w:p>
    <w:p w14:paraId="1963FAE3" w14:textId="77777777" w:rsidR="003850BB" w:rsidRPr="00BF412F" w:rsidRDefault="003850BB" w:rsidP="008312BE">
      <w:pPr>
        <w:jc w:val="both"/>
        <w:rPr>
          <w:rFonts w:ascii="Times New Roman" w:hAnsi="Times New Roman" w:cs="Times New Roman"/>
          <w:sz w:val="24"/>
          <w:szCs w:val="24"/>
        </w:rPr>
      </w:pPr>
      <w:r w:rsidRPr="00BF412F">
        <w:rPr>
          <w:rFonts w:ascii="Times New Roman" w:hAnsi="Times New Roman" w:cs="Times New Roman"/>
          <w:sz w:val="24"/>
          <w:szCs w:val="24"/>
        </w:rPr>
        <w:t>Available at: </w:t>
      </w:r>
      <w:hyperlink r:id="rId10" w:tgtFrame="_blank" w:history="1">
        <w:r w:rsidRPr="00BF412F">
          <w:rPr>
            <w:rStyle w:val="Hyperlink"/>
            <w:rFonts w:ascii="Times New Roman" w:hAnsi="Times New Roman" w:cs="Times New Roman"/>
            <w:sz w:val="24"/>
            <w:szCs w:val="24"/>
          </w:rPr>
          <w:t>https://www.bp.com/en/global/corporate/energy-economics/statistical-review-of-world-energy.html</w:t>
        </w:r>
      </w:hyperlink>
      <w:r w:rsidRPr="00BF412F">
        <w:rPr>
          <w:rFonts w:ascii="Times New Roman" w:hAnsi="Times New Roman" w:cs="Times New Roman"/>
          <w:sz w:val="24"/>
          <w:szCs w:val="24"/>
        </w:rPr>
        <w:t> (Accessed: 30 September 2025).</w:t>
      </w:r>
    </w:p>
    <w:p w14:paraId="03DC2D9F" w14:textId="77777777" w:rsidR="00E14493" w:rsidRPr="00A05E1E" w:rsidRDefault="00E14493" w:rsidP="008312BE">
      <w:pPr>
        <w:jc w:val="both"/>
        <w:rPr>
          <w:rFonts w:ascii="Times New Roman" w:hAnsi="Times New Roman" w:cs="Times New Roman"/>
          <w:sz w:val="24"/>
          <w:szCs w:val="24"/>
        </w:rPr>
      </w:pPr>
    </w:p>
    <w:p w14:paraId="30CED9A5" w14:textId="77777777" w:rsidR="00E14493" w:rsidRPr="005B5A45" w:rsidRDefault="00E14493" w:rsidP="008312BE">
      <w:pPr>
        <w:jc w:val="both"/>
        <w:rPr>
          <w:rFonts w:ascii="Times New Roman" w:hAnsi="Times New Roman" w:cs="Times New Roman"/>
          <w:sz w:val="24"/>
          <w:szCs w:val="24"/>
          <w:lang w:val="fr-FR"/>
        </w:rPr>
      </w:pPr>
      <w:r w:rsidRPr="00A05E1E">
        <w:rPr>
          <w:rFonts w:ascii="Times New Roman" w:hAnsi="Times New Roman" w:cs="Times New Roman"/>
          <w:sz w:val="24"/>
          <w:szCs w:val="24"/>
        </w:rPr>
        <w:t xml:space="preserve">Global natural gas (used as methane proxy): ~4,000 bcm (billion cubic metres) (IEA reporting / 2023). </w:t>
      </w:r>
      <w:r w:rsidRPr="005B5A45">
        <w:rPr>
          <w:rFonts w:ascii="Times New Roman" w:hAnsi="Times New Roman" w:cs="Times New Roman"/>
          <w:sz w:val="24"/>
          <w:szCs w:val="24"/>
          <w:lang w:val="fr-FR"/>
        </w:rPr>
        <w:t>EU ~350 bcm (IEA).</w:t>
      </w:r>
    </w:p>
    <w:p w14:paraId="607C82B1" w14:textId="1FF11FFD" w:rsidR="005B24FB" w:rsidRPr="005B5A45" w:rsidRDefault="005B24FB" w:rsidP="008312BE">
      <w:pPr>
        <w:jc w:val="both"/>
        <w:rPr>
          <w:rFonts w:ascii="Times New Roman" w:hAnsi="Times New Roman" w:cs="Times New Roman"/>
          <w:sz w:val="24"/>
          <w:szCs w:val="24"/>
          <w:lang w:val="fr-FR"/>
        </w:rPr>
      </w:pPr>
      <w:r w:rsidRPr="005B5A45">
        <w:rPr>
          <w:rFonts w:ascii="Times New Roman" w:hAnsi="Times New Roman" w:cs="Times New Roman"/>
          <w:sz w:val="24"/>
          <w:szCs w:val="24"/>
          <w:lang w:val="fr-FR"/>
        </w:rPr>
        <w:t>Available at: </w:t>
      </w:r>
      <w:hyperlink r:id="rId11" w:tgtFrame="_blank" w:history="1">
        <w:r w:rsidRPr="005B5A45">
          <w:rPr>
            <w:rStyle w:val="Hyperlink"/>
            <w:rFonts w:ascii="Times New Roman" w:hAnsi="Times New Roman" w:cs="Times New Roman"/>
            <w:sz w:val="24"/>
            <w:szCs w:val="24"/>
            <w:lang w:val="fr-FR"/>
          </w:rPr>
          <w:t>https://www.iea.org/reports/world-energy-outlook-2023</w:t>
        </w:r>
      </w:hyperlink>
      <w:r w:rsidRPr="005B5A45">
        <w:rPr>
          <w:rFonts w:ascii="Times New Roman" w:hAnsi="Times New Roman" w:cs="Times New Roman"/>
          <w:sz w:val="24"/>
          <w:szCs w:val="24"/>
          <w:lang w:val="fr-FR"/>
        </w:rPr>
        <w:t> (Accessed: 30 September 2025).</w:t>
      </w:r>
    </w:p>
    <w:p w14:paraId="7A1E3F63" w14:textId="1955A81A" w:rsidR="00E14493" w:rsidRDefault="00143A1B" w:rsidP="008312BE">
      <w:pPr>
        <w:jc w:val="both"/>
        <w:rPr>
          <w:rFonts w:ascii="Times New Roman" w:hAnsi="Times New Roman" w:cs="Times New Roman"/>
          <w:sz w:val="24"/>
          <w:szCs w:val="24"/>
          <w:lang w:val="fr-FR"/>
        </w:rPr>
      </w:pPr>
      <w:r w:rsidRPr="00143A1B">
        <w:rPr>
          <w:rFonts w:ascii="Times New Roman" w:hAnsi="Times New Roman" w:cs="Times New Roman"/>
          <w:sz w:val="24"/>
          <w:szCs w:val="24"/>
          <w:lang w:val="fr-FR"/>
        </w:rPr>
        <w:t>Available at: </w:t>
      </w:r>
      <w:hyperlink r:id="rId12" w:tgtFrame="_blank" w:history="1">
        <w:r w:rsidRPr="00143A1B">
          <w:rPr>
            <w:rStyle w:val="Hyperlink"/>
            <w:rFonts w:ascii="Times New Roman" w:hAnsi="Times New Roman" w:cs="Times New Roman"/>
            <w:sz w:val="24"/>
            <w:szCs w:val="24"/>
            <w:lang w:val="fr-FR"/>
          </w:rPr>
          <w:t>https://www.iea.org/energy-system/transport/aviation</w:t>
        </w:r>
      </w:hyperlink>
      <w:r w:rsidRPr="00143A1B">
        <w:rPr>
          <w:rFonts w:ascii="Times New Roman" w:hAnsi="Times New Roman" w:cs="Times New Roman"/>
          <w:sz w:val="24"/>
          <w:szCs w:val="24"/>
          <w:lang w:val="fr-FR"/>
        </w:rPr>
        <w:t> (Accessed: 30 September 2025).</w:t>
      </w:r>
    </w:p>
    <w:p w14:paraId="3CE39AE4" w14:textId="77777777" w:rsidR="005B24FB" w:rsidRPr="00143A1B" w:rsidRDefault="005B24FB" w:rsidP="008312BE">
      <w:pPr>
        <w:jc w:val="both"/>
        <w:rPr>
          <w:rFonts w:ascii="Times New Roman" w:hAnsi="Times New Roman" w:cs="Times New Roman"/>
          <w:sz w:val="24"/>
          <w:szCs w:val="24"/>
          <w:lang w:val="fr-FR"/>
        </w:rPr>
      </w:pPr>
    </w:p>
    <w:p w14:paraId="7572B2F2" w14:textId="77777777" w:rsidR="00E14493" w:rsidRPr="00A05E1E" w:rsidRDefault="00E14493" w:rsidP="008312BE">
      <w:pPr>
        <w:jc w:val="both"/>
        <w:rPr>
          <w:rFonts w:ascii="Times New Roman" w:hAnsi="Times New Roman" w:cs="Times New Roman"/>
          <w:sz w:val="24"/>
          <w:szCs w:val="24"/>
          <w:lang w:val="fr-FR"/>
        </w:rPr>
      </w:pPr>
      <w:r w:rsidRPr="00A05E1E">
        <w:rPr>
          <w:rFonts w:ascii="Times New Roman" w:hAnsi="Times New Roman" w:cs="Times New Roman"/>
          <w:sz w:val="24"/>
          <w:szCs w:val="24"/>
          <w:lang w:val="fr-FR"/>
        </w:rPr>
        <w:t>Assumptions / conversion constants</w:t>
      </w:r>
    </w:p>
    <w:p w14:paraId="4C47E307" w14:textId="77777777" w:rsidR="00E14493" w:rsidRPr="005B5A45" w:rsidRDefault="00E14493" w:rsidP="008312BE">
      <w:pPr>
        <w:jc w:val="both"/>
        <w:rPr>
          <w:rFonts w:ascii="Times New Roman" w:hAnsi="Times New Roman" w:cs="Times New Roman"/>
          <w:sz w:val="24"/>
          <w:szCs w:val="24"/>
        </w:rPr>
      </w:pPr>
      <w:r w:rsidRPr="005B5A45">
        <w:rPr>
          <w:rFonts w:ascii="Times New Roman" w:hAnsi="Times New Roman" w:cs="Times New Roman"/>
          <w:sz w:val="24"/>
          <w:szCs w:val="24"/>
        </w:rPr>
        <w:t>Mass / volume conversions</w:t>
      </w:r>
    </w:p>
    <w:p w14:paraId="7CDD59C8"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lastRenderedPageBreak/>
        <w:t>1 US gallon = 3.785411784 L. (standard)</w:t>
      </w:r>
    </w:p>
    <w:p w14:paraId="52CA507B"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1 oil barrel = 42 US gallons = 158.987294928 L. (EIA)</w:t>
      </w:r>
    </w:p>
    <w:p w14:paraId="367E5E38"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https://www.eia.gov/tools/faqs/faq.php?id=33&amp;t=6</w:t>
      </w:r>
    </w:p>
    <w:p w14:paraId="28F15486"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Densities used (typical values, stated explicitly)</w:t>
      </w:r>
    </w:p>
    <w:p w14:paraId="4D446BC6"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Jet fuel / kerosene density: 0.80 kg·L⁻¹ (typical).</w:t>
      </w:r>
    </w:p>
    <w:p w14:paraId="54E775A0"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Ethanol density: 0.789 kg·L⁻¹.</w:t>
      </w:r>
    </w:p>
    <w:p w14:paraId="4E986E24"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Diesel / distillate density: 0.84 kg·L⁻¹ (assumed typical).</w:t>
      </w:r>
    </w:p>
    <w:p w14:paraId="48C62DF3"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 xml:space="preserve">Methane gas density (STP, approximate from molar mass and ideal gas): computed from molecular weight 16.04 g·mol⁻¹ and molar volume 22.414 L·mol⁻¹ </w:t>
      </w:r>
      <w:r w:rsidRPr="00A05E1E">
        <w:rPr>
          <w:rFonts w:ascii="Cambria Math" w:hAnsi="Cambria Math" w:cs="Cambria Math"/>
          <w:sz w:val="24"/>
          <w:szCs w:val="24"/>
        </w:rPr>
        <w:t>⇒</w:t>
      </w:r>
      <w:r w:rsidRPr="00A05E1E">
        <w:rPr>
          <w:rFonts w:ascii="Times New Roman" w:hAnsi="Times New Roman" w:cs="Times New Roman"/>
          <w:sz w:val="24"/>
          <w:szCs w:val="24"/>
        </w:rPr>
        <w:t xml:space="preserve"> ~0.7159 kg·m⁻³ (therefore 1 bcm ≈ 0.7159 Mt CH₄).</w:t>
      </w:r>
    </w:p>
    <w:p w14:paraId="75DD9911"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(Calculation method shown below.)</w:t>
      </w:r>
    </w:p>
    <w:p w14:paraId="5146208E"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Mass unit conventions</w:t>
      </w:r>
    </w:p>
    <w:p w14:paraId="0A5BB956"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1 tonne = 1,000 kg.</w:t>
      </w:r>
    </w:p>
    <w:p w14:paraId="7BE1D23C"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1 Mt (megatonne) = 1×10⁶ tonnes = 1×10⁹ kg.</w:t>
      </w:r>
    </w:p>
    <w:p w14:paraId="214B3844" w14:textId="240EE53B" w:rsidR="00E14493" w:rsidRPr="00A05E1E" w:rsidRDefault="00E14493" w:rsidP="008312BE">
      <w:pPr>
        <w:jc w:val="both"/>
        <w:rPr>
          <w:rFonts w:ascii="Times New Roman" w:hAnsi="Times New Roman" w:cs="Times New Roman"/>
          <w:sz w:val="24"/>
          <w:szCs w:val="24"/>
        </w:rPr>
      </w:pPr>
      <w:r w:rsidRPr="00660C8C">
        <w:rPr>
          <w:rFonts w:ascii="Times New Roman" w:hAnsi="Times New Roman" w:cs="Times New Roman"/>
          <w:b/>
          <w:bCs/>
          <w:sz w:val="24"/>
          <w:szCs w:val="24"/>
        </w:rPr>
        <w:t>Note:</w:t>
      </w:r>
      <w:r w:rsidRPr="00A05E1E">
        <w:rPr>
          <w:rFonts w:ascii="Times New Roman" w:hAnsi="Times New Roman" w:cs="Times New Roman"/>
          <w:sz w:val="24"/>
          <w:szCs w:val="24"/>
        </w:rPr>
        <w:t xml:space="preserve"> densities are stated; if </w:t>
      </w:r>
      <w:r w:rsidR="003708B6">
        <w:rPr>
          <w:rFonts w:ascii="Times New Roman" w:hAnsi="Times New Roman" w:cs="Times New Roman"/>
          <w:sz w:val="24"/>
          <w:szCs w:val="24"/>
        </w:rPr>
        <w:t>we</w:t>
      </w:r>
      <w:r w:rsidRPr="00A05E1E">
        <w:rPr>
          <w:rFonts w:ascii="Times New Roman" w:hAnsi="Times New Roman" w:cs="Times New Roman"/>
          <w:sz w:val="24"/>
          <w:szCs w:val="24"/>
        </w:rPr>
        <w:t xml:space="preserve"> use slightly different densities (e.g. 0.78–0.85 kg·L⁻¹) </w:t>
      </w:r>
      <w:r w:rsidR="00660C8C">
        <w:rPr>
          <w:rFonts w:ascii="Times New Roman" w:hAnsi="Times New Roman" w:cs="Times New Roman"/>
          <w:sz w:val="24"/>
          <w:szCs w:val="24"/>
        </w:rPr>
        <w:t xml:space="preserve">and </w:t>
      </w:r>
      <w:r w:rsidRPr="00A05E1E">
        <w:rPr>
          <w:rFonts w:ascii="Times New Roman" w:hAnsi="Times New Roman" w:cs="Times New Roman"/>
          <w:sz w:val="24"/>
          <w:szCs w:val="24"/>
        </w:rPr>
        <w:t>re-run the arithmetic</w:t>
      </w:r>
      <w:r w:rsidR="004C009A">
        <w:rPr>
          <w:rFonts w:ascii="Times New Roman" w:hAnsi="Times New Roman" w:cs="Times New Roman"/>
          <w:sz w:val="24"/>
          <w:szCs w:val="24"/>
        </w:rPr>
        <w:t xml:space="preserve">, </w:t>
      </w:r>
      <w:r w:rsidRPr="00A05E1E">
        <w:rPr>
          <w:rFonts w:ascii="Times New Roman" w:hAnsi="Times New Roman" w:cs="Times New Roman"/>
          <w:sz w:val="24"/>
          <w:szCs w:val="24"/>
        </w:rPr>
        <w:t>percentages will change slightly but not the qualitative conclusions.</w:t>
      </w:r>
    </w:p>
    <w:p w14:paraId="5DBA54E7" w14:textId="77777777" w:rsidR="00E14493" w:rsidRPr="00A05E1E" w:rsidRDefault="00E14493" w:rsidP="008312BE">
      <w:pPr>
        <w:jc w:val="both"/>
        <w:rPr>
          <w:rFonts w:ascii="Times New Roman" w:hAnsi="Times New Roman" w:cs="Times New Roman"/>
          <w:sz w:val="24"/>
          <w:szCs w:val="24"/>
        </w:rPr>
      </w:pPr>
    </w:p>
    <w:p w14:paraId="505817B4" w14:textId="106A7E9A"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 xml:space="preserve">Calculation steps </w:t>
      </w:r>
    </w:p>
    <w:p w14:paraId="5E9242E9" w14:textId="77777777" w:rsidR="00E14493" w:rsidRPr="006E594D" w:rsidRDefault="00E14493" w:rsidP="008312BE">
      <w:pPr>
        <w:jc w:val="both"/>
        <w:rPr>
          <w:rFonts w:ascii="Times New Roman" w:hAnsi="Times New Roman" w:cs="Times New Roman"/>
          <w:b/>
          <w:bCs/>
          <w:sz w:val="24"/>
          <w:szCs w:val="24"/>
        </w:rPr>
      </w:pPr>
      <w:r w:rsidRPr="006E594D">
        <w:rPr>
          <w:rFonts w:ascii="Times New Roman" w:hAnsi="Times New Roman" w:cs="Times New Roman"/>
          <w:b/>
          <w:bCs/>
          <w:sz w:val="24"/>
          <w:szCs w:val="24"/>
        </w:rPr>
        <w:t>A. E-kerosene — global comparison</w:t>
      </w:r>
    </w:p>
    <w:p w14:paraId="2C1DBB6A"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Input: global jet fuel = 348.75 × 10⁹ L (ATAG).</w:t>
      </w:r>
    </w:p>
    <w:p w14:paraId="0BAB9206"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Density assumed: 0.80 kg·L⁻¹.</w:t>
      </w:r>
    </w:p>
    <w:p w14:paraId="500DB2B7" w14:textId="77777777" w:rsidR="00E14493" w:rsidRPr="00A05E1E" w:rsidRDefault="00E14493" w:rsidP="008312BE">
      <w:pPr>
        <w:jc w:val="both"/>
        <w:rPr>
          <w:rFonts w:ascii="Times New Roman" w:hAnsi="Times New Roman" w:cs="Times New Roman"/>
          <w:sz w:val="24"/>
          <w:szCs w:val="24"/>
        </w:rPr>
      </w:pPr>
    </w:p>
    <w:p w14:paraId="388DFBB6"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Convert litres → mass (kg):</w:t>
      </w:r>
    </w:p>
    <w:p w14:paraId="39FE37CE" w14:textId="77777777" w:rsidR="00E14493" w:rsidRPr="002D23CA" w:rsidRDefault="00E14493" w:rsidP="008312BE">
      <w:pPr>
        <w:jc w:val="both"/>
        <w:rPr>
          <w:rFonts w:ascii="Times New Roman" w:hAnsi="Times New Roman" w:cs="Times New Roman"/>
          <w:sz w:val="24"/>
          <w:szCs w:val="24"/>
        </w:rPr>
      </w:pPr>
      <w:proofErr w:type="spellStart"/>
      <w:r w:rsidRPr="002D23CA">
        <w:rPr>
          <w:rFonts w:ascii="Times New Roman" w:hAnsi="Times New Roman" w:cs="Times New Roman"/>
          <w:sz w:val="24"/>
          <w:szCs w:val="24"/>
        </w:rPr>
        <w:t>mass_kg</w:t>
      </w:r>
      <w:proofErr w:type="spellEnd"/>
      <w:r w:rsidRPr="002D23CA">
        <w:rPr>
          <w:rFonts w:ascii="Times New Roman" w:hAnsi="Times New Roman" w:cs="Times New Roman"/>
          <w:sz w:val="24"/>
          <w:szCs w:val="24"/>
        </w:rPr>
        <w:t xml:space="preserve"> = 348.75e9 L × 0.80 kg·L⁻¹ = 279.000000000 × 10^9 kg</w:t>
      </w:r>
    </w:p>
    <w:p w14:paraId="68AFA6A3"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 numeric: 279,000,000,000 kg</w:t>
      </w:r>
    </w:p>
    <w:p w14:paraId="35989C06" w14:textId="77777777" w:rsidR="00E14493" w:rsidRPr="00A05E1E" w:rsidRDefault="00E14493" w:rsidP="008312BE">
      <w:pPr>
        <w:jc w:val="both"/>
        <w:rPr>
          <w:rFonts w:ascii="Times New Roman" w:hAnsi="Times New Roman" w:cs="Times New Roman"/>
          <w:sz w:val="24"/>
          <w:szCs w:val="24"/>
        </w:rPr>
      </w:pPr>
    </w:p>
    <w:p w14:paraId="3AA65FBB"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Convert kg → Mt:</w:t>
      </w:r>
    </w:p>
    <w:p w14:paraId="1BB362B3"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mass_Mt = 279,000,000,000 kg ÷ 1e9 = 279.0 Mt</w:t>
      </w:r>
    </w:p>
    <w:p w14:paraId="4BDE37BB" w14:textId="77777777" w:rsidR="00E14493" w:rsidRPr="00A05E1E" w:rsidRDefault="00E14493" w:rsidP="008312BE">
      <w:pPr>
        <w:jc w:val="both"/>
        <w:rPr>
          <w:rFonts w:ascii="Times New Roman" w:hAnsi="Times New Roman" w:cs="Times New Roman"/>
          <w:sz w:val="24"/>
          <w:szCs w:val="24"/>
        </w:rPr>
      </w:pPr>
    </w:p>
    <w:p w14:paraId="270CDE72" w14:textId="0F6F46CF"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 xml:space="preserve">Compute % </w:t>
      </w:r>
      <w:r w:rsidR="0018280F">
        <w:rPr>
          <w:rFonts w:ascii="Times New Roman" w:hAnsi="Times New Roman" w:cs="Times New Roman"/>
          <w:sz w:val="24"/>
          <w:szCs w:val="24"/>
        </w:rPr>
        <w:t>of</w:t>
      </w:r>
      <w:r w:rsidRPr="00A05E1E">
        <w:rPr>
          <w:rFonts w:ascii="Times New Roman" w:hAnsi="Times New Roman" w:cs="Times New Roman"/>
          <w:sz w:val="24"/>
          <w:szCs w:val="24"/>
        </w:rPr>
        <w:t xml:space="preserve"> our e-kerosene (69.0 Mt)</w:t>
      </w:r>
      <w:r w:rsidR="0018280F">
        <w:rPr>
          <w:rFonts w:ascii="Times New Roman" w:hAnsi="Times New Roman" w:cs="Times New Roman"/>
          <w:sz w:val="24"/>
          <w:szCs w:val="24"/>
        </w:rPr>
        <w:t xml:space="preserve"> that</w:t>
      </w:r>
      <w:r w:rsidRPr="00A05E1E">
        <w:rPr>
          <w:rFonts w:ascii="Times New Roman" w:hAnsi="Times New Roman" w:cs="Times New Roman"/>
          <w:sz w:val="24"/>
          <w:szCs w:val="24"/>
        </w:rPr>
        <w:t xml:space="preserve"> is of global jet fuel:</w:t>
      </w:r>
    </w:p>
    <w:p w14:paraId="33BE8944" w14:textId="77777777" w:rsidR="00E14493" w:rsidRPr="005B5A45" w:rsidRDefault="00E14493" w:rsidP="008312BE">
      <w:pPr>
        <w:jc w:val="both"/>
        <w:rPr>
          <w:rFonts w:ascii="Times New Roman" w:hAnsi="Times New Roman" w:cs="Times New Roman"/>
          <w:sz w:val="24"/>
          <w:szCs w:val="24"/>
        </w:rPr>
      </w:pPr>
      <w:r w:rsidRPr="005B5A45">
        <w:rPr>
          <w:rFonts w:ascii="Times New Roman" w:hAnsi="Times New Roman" w:cs="Times New Roman"/>
          <w:sz w:val="24"/>
          <w:szCs w:val="24"/>
        </w:rPr>
        <w:t>percentage = (69.0 ÷ 279.0) × 100% = 0.24731182796 × 100% = 24.731%</w:t>
      </w:r>
    </w:p>
    <w:p w14:paraId="2FA4C4FB" w14:textId="446A95BF" w:rsidR="00E14493" w:rsidRPr="005B5A45" w:rsidRDefault="00E14493" w:rsidP="008312BE">
      <w:pPr>
        <w:jc w:val="both"/>
        <w:rPr>
          <w:rFonts w:ascii="Times New Roman" w:hAnsi="Times New Roman" w:cs="Times New Roman"/>
          <w:sz w:val="24"/>
          <w:szCs w:val="24"/>
        </w:rPr>
      </w:pPr>
      <w:r w:rsidRPr="005B5A45">
        <w:rPr>
          <w:rFonts w:ascii="Times New Roman" w:hAnsi="Times New Roman" w:cs="Times New Roman"/>
          <w:sz w:val="24"/>
          <w:szCs w:val="24"/>
        </w:rPr>
        <w:lastRenderedPageBreak/>
        <w:t>→ ≈ 24.7% (rounded</w:t>
      </w:r>
      <w:r w:rsidR="00E718B6" w:rsidRPr="005B5A45">
        <w:rPr>
          <w:rFonts w:ascii="Times New Roman" w:hAnsi="Times New Roman" w:cs="Times New Roman"/>
          <w:sz w:val="24"/>
          <w:szCs w:val="24"/>
        </w:rPr>
        <w:t xml:space="preserve"> </w:t>
      </w:r>
      <w:r w:rsidR="007545A6" w:rsidRPr="005B5A45">
        <w:rPr>
          <w:rFonts w:ascii="Times New Roman" w:hAnsi="Times New Roman" w:cs="Times New Roman"/>
          <w:sz w:val="24"/>
          <w:szCs w:val="24"/>
        </w:rPr>
        <w:t xml:space="preserve"> to 1 decimal place </w:t>
      </w:r>
      <w:r w:rsidRPr="005B5A45">
        <w:rPr>
          <w:rFonts w:ascii="Times New Roman" w:hAnsi="Times New Roman" w:cs="Times New Roman"/>
          <w:sz w:val="24"/>
          <w:szCs w:val="24"/>
        </w:rPr>
        <w:t>)</w:t>
      </w:r>
    </w:p>
    <w:p w14:paraId="5F258B67" w14:textId="77777777" w:rsidR="00E14493" w:rsidRPr="005B5A45" w:rsidRDefault="00E14493" w:rsidP="008312BE">
      <w:pPr>
        <w:jc w:val="both"/>
        <w:rPr>
          <w:rFonts w:ascii="Times New Roman" w:hAnsi="Times New Roman" w:cs="Times New Roman"/>
          <w:sz w:val="24"/>
          <w:szCs w:val="24"/>
        </w:rPr>
      </w:pPr>
    </w:p>
    <w:p w14:paraId="3E61CD6D" w14:textId="77777777" w:rsidR="00E14493" w:rsidRPr="00A05E1E" w:rsidRDefault="00E14493" w:rsidP="008312BE">
      <w:pPr>
        <w:jc w:val="both"/>
        <w:rPr>
          <w:rFonts w:ascii="Times New Roman" w:hAnsi="Times New Roman" w:cs="Times New Roman"/>
          <w:sz w:val="24"/>
          <w:szCs w:val="24"/>
          <w:lang w:val="fr-FR"/>
        </w:rPr>
      </w:pPr>
      <w:r w:rsidRPr="00A05E1E">
        <w:rPr>
          <w:rFonts w:ascii="Times New Roman" w:hAnsi="Times New Roman" w:cs="Times New Roman"/>
          <w:sz w:val="24"/>
          <w:szCs w:val="24"/>
          <w:lang w:val="fr-FR"/>
        </w:rPr>
        <w:t>EU comparison: EU jet fuel baseline = 46 Mt (policy projection).</w:t>
      </w:r>
    </w:p>
    <w:p w14:paraId="4912B4BA" w14:textId="77777777" w:rsidR="00E14493" w:rsidRPr="00A05E1E" w:rsidRDefault="00E14493" w:rsidP="008312BE">
      <w:pPr>
        <w:jc w:val="both"/>
        <w:rPr>
          <w:rFonts w:ascii="Times New Roman" w:hAnsi="Times New Roman" w:cs="Times New Roman"/>
          <w:sz w:val="24"/>
          <w:szCs w:val="24"/>
          <w:lang w:val="fr-FR"/>
        </w:rPr>
      </w:pPr>
      <w:r w:rsidRPr="00A05E1E">
        <w:rPr>
          <w:rFonts w:ascii="Times New Roman" w:hAnsi="Times New Roman" w:cs="Times New Roman"/>
          <w:sz w:val="24"/>
          <w:szCs w:val="24"/>
          <w:lang w:val="fr-FR"/>
        </w:rPr>
        <w:t>percentage_EU = (69.0 ÷ 46.0) × 100% = 1.5 × 100% = 150% → 69 Mt ≈ 150% of that EU baseline.</w:t>
      </w:r>
    </w:p>
    <w:p w14:paraId="6DAC0D26" w14:textId="77777777" w:rsidR="00E14493" w:rsidRPr="00A05E1E" w:rsidRDefault="00E14493" w:rsidP="008312BE">
      <w:pPr>
        <w:jc w:val="both"/>
        <w:rPr>
          <w:rFonts w:ascii="Times New Roman" w:hAnsi="Times New Roman" w:cs="Times New Roman"/>
          <w:sz w:val="24"/>
          <w:szCs w:val="24"/>
          <w:lang w:val="fr-FR"/>
        </w:rPr>
      </w:pPr>
    </w:p>
    <w:p w14:paraId="7C8152E0" w14:textId="62CA64E7" w:rsidR="00E14493" w:rsidRPr="00A05E1E" w:rsidRDefault="00E14493" w:rsidP="008312BE">
      <w:pPr>
        <w:jc w:val="both"/>
        <w:rPr>
          <w:rFonts w:ascii="Times New Roman" w:hAnsi="Times New Roman" w:cs="Times New Roman"/>
          <w:sz w:val="24"/>
          <w:szCs w:val="24"/>
          <w:lang w:val="fr-FR"/>
        </w:rPr>
      </w:pPr>
      <w:r w:rsidRPr="00A05E1E">
        <w:rPr>
          <w:rFonts w:ascii="Times New Roman" w:hAnsi="Times New Roman" w:cs="Times New Roman"/>
          <w:sz w:val="24"/>
          <w:szCs w:val="24"/>
          <w:lang w:val="fr-FR"/>
        </w:rPr>
        <w:t xml:space="preserve">Citations: ATAG (2023); ReFuelEU / </w:t>
      </w:r>
      <w:r w:rsidR="007545A6" w:rsidRPr="00A05E1E">
        <w:rPr>
          <w:rFonts w:ascii="Times New Roman" w:hAnsi="Times New Roman" w:cs="Times New Roman"/>
          <w:sz w:val="24"/>
          <w:szCs w:val="24"/>
          <w:lang w:val="fr-FR"/>
        </w:rPr>
        <w:t>Green Air</w:t>
      </w:r>
      <w:r w:rsidRPr="00A05E1E">
        <w:rPr>
          <w:rFonts w:ascii="Times New Roman" w:hAnsi="Times New Roman" w:cs="Times New Roman"/>
          <w:sz w:val="24"/>
          <w:szCs w:val="24"/>
          <w:lang w:val="fr-FR"/>
        </w:rPr>
        <w:t xml:space="preserve"> (2023).</w:t>
      </w:r>
    </w:p>
    <w:p w14:paraId="0855671F" w14:textId="77777777" w:rsidR="00E14493" w:rsidRPr="00A05E1E" w:rsidRDefault="00E14493" w:rsidP="008312BE">
      <w:pPr>
        <w:jc w:val="both"/>
        <w:rPr>
          <w:rFonts w:ascii="Times New Roman" w:hAnsi="Times New Roman" w:cs="Times New Roman"/>
          <w:sz w:val="24"/>
          <w:szCs w:val="24"/>
          <w:lang w:val="fr-FR"/>
        </w:rPr>
      </w:pPr>
    </w:p>
    <w:p w14:paraId="4F61BA98" w14:textId="77777777" w:rsidR="00E14493" w:rsidRPr="006E594D" w:rsidRDefault="00E14493" w:rsidP="008312BE">
      <w:pPr>
        <w:jc w:val="both"/>
        <w:rPr>
          <w:rFonts w:ascii="Times New Roman" w:hAnsi="Times New Roman" w:cs="Times New Roman"/>
          <w:b/>
          <w:bCs/>
          <w:sz w:val="24"/>
          <w:szCs w:val="24"/>
          <w:lang w:val="fr-FR"/>
        </w:rPr>
      </w:pPr>
      <w:r w:rsidRPr="006E594D">
        <w:rPr>
          <w:rFonts w:ascii="Times New Roman" w:hAnsi="Times New Roman" w:cs="Times New Roman"/>
          <w:b/>
          <w:bCs/>
          <w:sz w:val="24"/>
          <w:szCs w:val="24"/>
          <w:lang w:val="fr-FR"/>
        </w:rPr>
        <w:t>B. Methanol — global comparison</w:t>
      </w:r>
    </w:p>
    <w:p w14:paraId="73404B1B" w14:textId="77777777" w:rsidR="00E14493" w:rsidRPr="002D23CA" w:rsidRDefault="00E14493" w:rsidP="008312BE">
      <w:pPr>
        <w:jc w:val="both"/>
        <w:rPr>
          <w:rFonts w:ascii="Times New Roman" w:hAnsi="Times New Roman" w:cs="Times New Roman"/>
          <w:sz w:val="24"/>
          <w:szCs w:val="24"/>
          <w:lang w:val="fr-FR"/>
        </w:rPr>
      </w:pPr>
      <w:r w:rsidRPr="002D23CA">
        <w:rPr>
          <w:rFonts w:ascii="Times New Roman" w:hAnsi="Times New Roman" w:cs="Times New Roman"/>
          <w:sz w:val="24"/>
          <w:szCs w:val="24"/>
          <w:lang w:val="fr-FR"/>
        </w:rPr>
        <w:t>Input: global methanol demand = 110 Mt (IEA-Bioenergy).</w:t>
      </w:r>
    </w:p>
    <w:p w14:paraId="048E4E9D" w14:textId="77777777" w:rsidR="00E14493" w:rsidRPr="002D23CA" w:rsidRDefault="00E14493" w:rsidP="008312BE">
      <w:pPr>
        <w:jc w:val="both"/>
        <w:rPr>
          <w:rFonts w:ascii="Times New Roman" w:hAnsi="Times New Roman" w:cs="Times New Roman"/>
          <w:sz w:val="24"/>
          <w:szCs w:val="24"/>
          <w:lang w:val="fr-FR"/>
        </w:rPr>
      </w:pPr>
    </w:p>
    <w:p w14:paraId="626A7DA1"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percentage_methanol = (159.0 ÷ 110.0) × 100% = 1.445454545 × 100% = 144.545%</w:t>
      </w:r>
    </w:p>
    <w:p w14:paraId="2A6263DA"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 ≈ 144.5% (i.e., theoretical 159 Mt &gt; current global demand)</w:t>
      </w:r>
    </w:p>
    <w:p w14:paraId="1B9D7E49"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Citation: IEA-Bioenergy (2023).</w:t>
      </w:r>
    </w:p>
    <w:p w14:paraId="04027311" w14:textId="77777777" w:rsidR="00E14493" w:rsidRPr="00A05E1E" w:rsidRDefault="00E14493" w:rsidP="008312BE">
      <w:pPr>
        <w:jc w:val="both"/>
        <w:rPr>
          <w:rFonts w:ascii="Times New Roman" w:hAnsi="Times New Roman" w:cs="Times New Roman"/>
          <w:sz w:val="24"/>
          <w:szCs w:val="24"/>
        </w:rPr>
      </w:pPr>
    </w:p>
    <w:p w14:paraId="6D04FDA8" w14:textId="77777777" w:rsidR="00E14493" w:rsidRPr="006E594D" w:rsidRDefault="00E14493" w:rsidP="008312BE">
      <w:pPr>
        <w:jc w:val="both"/>
        <w:rPr>
          <w:rFonts w:ascii="Times New Roman" w:hAnsi="Times New Roman" w:cs="Times New Roman"/>
          <w:b/>
          <w:bCs/>
          <w:sz w:val="24"/>
          <w:szCs w:val="24"/>
        </w:rPr>
      </w:pPr>
      <w:r w:rsidRPr="006E594D">
        <w:rPr>
          <w:rFonts w:ascii="Times New Roman" w:hAnsi="Times New Roman" w:cs="Times New Roman"/>
          <w:b/>
          <w:bCs/>
          <w:sz w:val="24"/>
          <w:szCs w:val="24"/>
        </w:rPr>
        <w:t>C. Ethanol — global comparison</w:t>
      </w:r>
    </w:p>
    <w:p w14:paraId="738415DB"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Inputs: RFA: 29.5 × 10⁹ US gallons (global production 2023).</w:t>
      </w:r>
    </w:p>
    <w:p w14:paraId="2D476E44"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Conversion constants: 1 US gal = 3.785411784 L; ethanol density = 0.789 kg·L⁻¹.</w:t>
      </w:r>
    </w:p>
    <w:p w14:paraId="285DFC59" w14:textId="77777777" w:rsidR="00E14493" w:rsidRPr="00A05E1E" w:rsidRDefault="00E14493" w:rsidP="008312BE">
      <w:pPr>
        <w:jc w:val="both"/>
        <w:rPr>
          <w:rFonts w:ascii="Times New Roman" w:hAnsi="Times New Roman" w:cs="Times New Roman"/>
          <w:sz w:val="24"/>
          <w:szCs w:val="24"/>
        </w:rPr>
      </w:pPr>
    </w:p>
    <w:p w14:paraId="38A6AD69" w14:textId="77777777" w:rsidR="00E14493" w:rsidRPr="00A05E1E" w:rsidRDefault="00E14493" w:rsidP="008312BE">
      <w:pPr>
        <w:jc w:val="both"/>
        <w:rPr>
          <w:rFonts w:ascii="Times New Roman" w:hAnsi="Times New Roman" w:cs="Times New Roman"/>
          <w:sz w:val="24"/>
          <w:szCs w:val="24"/>
          <w:lang w:val="fr-FR"/>
        </w:rPr>
      </w:pPr>
      <w:r w:rsidRPr="00A05E1E">
        <w:rPr>
          <w:rFonts w:ascii="Times New Roman" w:hAnsi="Times New Roman" w:cs="Times New Roman"/>
          <w:sz w:val="24"/>
          <w:szCs w:val="24"/>
          <w:lang w:val="fr-FR"/>
        </w:rPr>
        <w:t>Convert gallons → litres:</w:t>
      </w:r>
    </w:p>
    <w:p w14:paraId="6D576F22" w14:textId="77777777" w:rsidR="00E14493" w:rsidRPr="00A05E1E" w:rsidRDefault="00E14493" w:rsidP="008312BE">
      <w:pPr>
        <w:jc w:val="both"/>
        <w:rPr>
          <w:rFonts w:ascii="Times New Roman" w:hAnsi="Times New Roman" w:cs="Times New Roman"/>
          <w:sz w:val="24"/>
          <w:szCs w:val="24"/>
          <w:lang w:val="fr-FR"/>
        </w:rPr>
      </w:pPr>
      <w:r w:rsidRPr="00A05E1E">
        <w:rPr>
          <w:rFonts w:ascii="Times New Roman" w:hAnsi="Times New Roman" w:cs="Times New Roman"/>
          <w:sz w:val="24"/>
          <w:szCs w:val="24"/>
          <w:lang w:val="fr-FR"/>
        </w:rPr>
        <w:t>ethanol_L = 29.5e9 gal × 3.785411784 L/gal = 111,658,948,528 L</w:t>
      </w:r>
    </w:p>
    <w:p w14:paraId="4E4F4AF6"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 numeric: 111,658,948,528 L</w:t>
      </w:r>
    </w:p>
    <w:p w14:paraId="52FB9084" w14:textId="77777777" w:rsidR="00E14493" w:rsidRPr="00A05E1E" w:rsidRDefault="00E14493" w:rsidP="008312BE">
      <w:pPr>
        <w:jc w:val="both"/>
        <w:rPr>
          <w:rFonts w:ascii="Times New Roman" w:hAnsi="Times New Roman" w:cs="Times New Roman"/>
          <w:sz w:val="24"/>
          <w:szCs w:val="24"/>
        </w:rPr>
      </w:pPr>
    </w:p>
    <w:p w14:paraId="17E3E6EE"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Convert litres → mass (kg):</w:t>
      </w:r>
    </w:p>
    <w:p w14:paraId="1D1EFD2C"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ethanol_kg = 111,658,948,528 L × 0.789 kg/L = 88,107,351,978.492 kg</w:t>
      </w:r>
    </w:p>
    <w:p w14:paraId="48E34A1D"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 88,107,351,978.5 kg</w:t>
      </w:r>
    </w:p>
    <w:p w14:paraId="529F1F2A" w14:textId="77777777" w:rsidR="00E14493" w:rsidRPr="00A05E1E" w:rsidRDefault="00E14493" w:rsidP="008312BE">
      <w:pPr>
        <w:jc w:val="both"/>
        <w:rPr>
          <w:rFonts w:ascii="Times New Roman" w:hAnsi="Times New Roman" w:cs="Times New Roman"/>
          <w:sz w:val="24"/>
          <w:szCs w:val="24"/>
        </w:rPr>
      </w:pPr>
    </w:p>
    <w:p w14:paraId="3D7B65ED"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Convert kg → Mt:</w:t>
      </w:r>
    </w:p>
    <w:p w14:paraId="4201FC81"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ethanol_Mt = 88,107,351,978.5 kg ÷ 1e9 = 88.1073519785 Mt</w:t>
      </w:r>
    </w:p>
    <w:p w14:paraId="6140BEAC"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 ≈ 88.11 Mt</w:t>
      </w:r>
    </w:p>
    <w:p w14:paraId="0BDFB636" w14:textId="77777777" w:rsidR="00E14493" w:rsidRPr="00A05E1E" w:rsidRDefault="00E14493" w:rsidP="008312BE">
      <w:pPr>
        <w:jc w:val="both"/>
        <w:rPr>
          <w:rFonts w:ascii="Times New Roman" w:hAnsi="Times New Roman" w:cs="Times New Roman"/>
          <w:sz w:val="24"/>
          <w:szCs w:val="24"/>
        </w:rPr>
      </w:pPr>
    </w:p>
    <w:p w14:paraId="205DF469" w14:textId="0DFCF5AA"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lastRenderedPageBreak/>
        <w:t xml:space="preserve">Percentage: </w:t>
      </w:r>
      <w:r w:rsidR="005B5A45">
        <w:rPr>
          <w:rFonts w:ascii="Times New Roman" w:hAnsi="Times New Roman" w:cs="Times New Roman"/>
          <w:sz w:val="24"/>
          <w:szCs w:val="24"/>
        </w:rPr>
        <w:t>our</w:t>
      </w:r>
      <w:r w:rsidRPr="00A05E1E">
        <w:rPr>
          <w:rFonts w:ascii="Times New Roman" w:hAnsi="Times New Roman" w:cs="Times New Roman"/>
          <w:sz w:val="24"/>
          <w:szCs w:val="24"/>
        </w:rPr>
        <w:t xml:space="preserve"> ethanol (114.0 Mt) as % of global ethanol:</w:t>
      </w:r>
    </w:p>
    <w:p w14:paraId="4F761BDD"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percentage_ethanol = (114.0 ÷ 88.1073519785) × 100% = 1.2938761345 × 100% = 129.388%</w:t>
      </w:r>
    </w:p>
    <w:p w14:paraId="0117BE36"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 ≈ 129.4%</w:t>
      </w:r>
    </w:p>
    <w:p w14:paraId="06E8D7B1" w14:textId="77777777" w:rsidR="00E14493" w:rsidRPr="00A05E1E" w:rsidRDefault="00E14493" w:rsidP="008312BE">
      <w:pPr>
        <w:jc w:val="both"/>
        <w:rPr>
          <w:rFonts w:ascii="Times New Roman" w:hAnsi="Times New Roman" w:cs="Times New Roman"/>
          <w:sz w:val="24"/>
          <w:szCs w:val="24"/>
        </w:rPr>
      </w:pPr>
    </w:p>
    <w:p w14:paraId="2DA74C03"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Citation: RFA (2023).</w:t>
      </w:r>
    </w:p>
    <w:p w14:paraId="061BE29A" w14:textId="77777777" w:rsidR="00E14493" w:rsidRPr="00A05E1E" w:rsidRDefault="00E14493" w:rsidP="008312BE">
      <w:pPr>
        <w:jc w:val="both"/>
        <w:rPr>
          <w:rFonts w:ascii="Times New Roman" w:hAnsi="Times New Roman" w:cs="Times New Roman"/>
          <w:sz w:val="24"/>
          <w:szCs w:val="24"/>
        </w:rPr>
      </w:pPr>
    </w:p>
    <w:p w14:paraId="76D0DF0F" w14:textId="77777777" w:rsidR="00E14493" w:rsidRPr="006E594D" w:rsidRDefault="00E14493" w:rsidP="008312BE">
      <w:pPr>
        <w:jc w:val="both"/>
        <w:rPr>
          <w:rFonts w:ascii="Times New Roman" w:hAnsi="Times New Roman" w:cs="Times New Roman"/>
          <w:b/>
          <w:bCs/>
          <w:sz w:val="24"/>
          <w:szCs w:val="24"/>
        </w:rPr>
      </w:pPr>
      <w:r w:rsidRPr="006E594D">
        <w:rPr>
          <w:rFonts w:ascii="Times New Roman" w:hAnsi="Times New Roman" w:cs="Times New Roman"/>
          <w:b/>
          <w:bCs/>
          <w:sz w:val="24"/>
          <w:szCs w:val="24"/>
        </w:rPr>
        <w:t>D. Diesel (e-diesel / FT diesel) — global comparison</w:t>
      </w:r>
    </w:p>
    <w:p w14:paraId="460A31FB"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Inputs: BP report: middle distillate (diesel/gasoil) ≈ 30.6 million barrels per day (mb/d) (2023).</w:t>
      </w:r>
    </w:p>
    <w:p w14:paraId="102C3F3B"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Constants: 1 barrel = 158.987294928 L; diesel density = 0.84 kg·L⁻¹.</w:t>
      </w:r>
    </w:p>
    <w:p w14:paraId="0C827422" w14:textId="77777777" w:rsidR="00E14493" w:rsidRPr="00A05E1E" w:rsidRDefault="00E14493" w:rsidP="008312BE">
      <w:pPr>
        <w:jc w:val="both"/>
        <w:rPr>
          <w:rFonts w:ascii="Times New Roman" w:hAnsi="Times New Roman" w:cs="Times New Roman"/>
          <w:sz w:val="24"/>
          <w:szCs w:val="24"/>
        </w:rPr>
      </w:pPr>
    </w:p>
    <w:p w14:paraId="03ADEA96"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Convert barrels/day → barrels/year:</w:t>
      </w:r>
    </w:p>
    <w:p w14:paraId="420D32BE" w14:textId="57DDD0C8"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barrels_year = 30.6e6 bpd × 365 d/y</w:t>
      </w:r>
      <w:r w:rsidR="003A5D37">
        <w:rPr>
          <w:rFonts w:ascii="Times New Roman" w:hAnsi="Times New Roman" w:cs="Times New Roman"/>
          <w:sz w:val="24"/>
          <w:szCs w:val="24"/>
        </w:rPr>
        <w:t>ea</w:t>
      </w:r>
      <w:r w:rsidRPr="00A05E1E">
        <w:rPr>
          <w:rFonts w:ascii="Times New Roman" w:hAnsi="Times New Roman" w:cs="Times New Roman"/>
          <w:sz w:val="24"/>
          <w:szCs w:val="24"/>
        </w:rPr>
        <w:t>r = 11,169,000,000 barrels/y</w:t>
      </w:r>
      <w:r w:rsidR="002A63ED">
        <w:rPr>
          <w:rFonts w:ascii="Times New Roman" w:hAnsi="Times New Roman" w:cs="Times New Roman"/>
          <w:sz w:val="24"/>
          <w:szCs w:val="24"/>
        </w:rPr>
        <w:t>e</w:t>
      </w:r>
      <w:r w:rsidR="003A5D37">
        <w:rPr>
          <w:rFonts w:ascii="Times New Roman" w:hAnsi="Times New Roman" w:cs="Times New Roman"/>
          <w:sz w:val="24"/>
          <w:szCs w:val="24"/>
        </w:rPr>
        <w:t>a</w:t>
      </w:r>
      <w:r w:rsidRPr="00A05E1E">
        <w:rPr>
          <w:rFonts w:ascii="Times New Roman" w:hAnsi="Times New Roman" w:cs="Times New Roman"/>
          <w:sz w:val="24"/>
          <w:szCs w:val="24"/>
        </w:rPr>
        <w:t>r</w:t>
      </w:r>
    </w:p>
    <w:p w14:paraId="0F6069FC"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 11,169,000,000 barrels/year</w:t>
      </w:r>
    </w:p>
    <w:p w14:paraId="00CE9C8D" w14:textId="77777777" w:rsidR="00E14493" w:rsidRPr="00A05E1E" w:rsidRDefault="00E14493" w:rsidP="008312BE">
      <w:pPr>
        <w:jc w:val="both"/>
        <w:rPr>
          <w:rFonts w:ascii="Times New Roman" w:hAnsi="Times New Roman" w:cs="Times New Roman"/>
          <w:sz w:val="24"/>
          <w:szCs w:val="24"/>
        </w:rPr>
      </w:pPr>
    </w:p>
    <w:p w14:paraId="115882F3"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Convert barrels → litres:</w:t>
      </w:r>
    </w:p>
    <w:p w14:paraId="0BA460D3"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litres_year = 11,169,000,000 × 158.987294928 L/barrel = 1,775,184,877,200 L</w:t>
      </w:r>
    </w:p>
    <w:p w14:paraId="3C2334A4"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 ≈ 1.7751848772 × 10^12 L</w:t>
      </w:r>
    </w:p>
    <w:p w14:paraId="2DA73954" w14:textId="77777777" w:rsidR="00E14493" w:rsidRPr="00A05E1E" w:rsidRDefault="00E14493" w:rsidP="008312BE">
      <w:pPr>
        <w:jc w:val="both"/>
        <w:rPr>
          <w:rFonts w:ascii="Times New Roman" w:hAnsi="Times New Roman" w:cs="Times New Roman"/>
          <w:sz w:val="24"/>
          <w:szCs w:val="24"/>
        </w:rPr>
      </w:pPr>
    </w:p>
    <w:p w14:paraId="034F2116"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Convert litres → mass (kg):</w:t>
      </w:r>
    </w:p>
    <w:p w14:paraId="0DB50D1B"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mass_kg = litres_year × 0.84 kg/L = 1,491,612,489,048 kg</w:t>
      </w:r>
    </w:p>
    <w:p w14:paraId="75C47C8E" w14:textId="77777777" w:rsidR="00E14493" w:rsidRPr="00A05E1E" w:rsidRDefault="00E14493" w:rsidP="008312BE">
      <w:pPr>
        <w:jc w:val="both"/>
        <w:rPr>
          <w:rFonts w:ascii="Times New Roman" w:hAnsi="Times New Roman" w:cs="Times New Roman"/>
          <w:sz w:val="24"/>
          <w:szCs w:val="24"/>
          <w:lang w:val="de-DE"/>
        </w:rPr>
      </w:pPr>
      <w:r w:rsidRPr="00A05E1E">
        <w:rPr>
          <w:rFonts w:ascii="Times New Roman" w:hAnsi="Times New Roman" w:cs="Times New Roman"/>
          <w:sz w:val="24"/>
          <w:szCs w:val="24"/>
          <w:lang w:val="de-DE"/>
        </w:rPr>
        <w:t>→ ≈ 1.491612489048 × 10^12 kg</w:t>
      </w:r>
    </w:p>
    <w:p w14:paraId="0DEB49D4" w14:textId="77777777" w:rsidR="00E14493" w:rsidRPr="00A05E1E" w:rsidRDefault="00E14493" w:rsidP="008312BE">
      <w:pPr>
        <w:jc w:val="both"/>
        <w:rPr>
          <w:rFonts w:ascii="Times New Roman" w:hAnsi="Times New Roman" w:cs="Times New Roman"/>
          <w:sz w:val="24"/>
          <w:szCs w:val="24"/>
          <w:lang w:val="de-DE"/>
        </w:rPr>
      </w:pPr>
    </w:p>
    <w:p w14:paraId="167BEF68" w14:textId="77777777" w:rsidR="00E14493" w:rsidRPr="00A05E1E" w:rsidRDefault="00E14493" w:rsidP="008312BE">
      <w:pPr>
        <w:jc w:val="both"/>
        <w:rPr>
          <w:rFonts w:ascii="Times New Roman" w:hAnsi="Times New Roman" w:cs="Times New Roman"/>
          <w:sz w:val="24"/>
          <w:szCs w:val="24"/>
          <w:lang w:val="de-DE"/>
        </w:rPr>
      </w:pPr>
      <w:r w:rsidRPr="00A05E1E">
        <w:rPr>
          <w:rFonts w:ascii="Times New Roman" w:hAnsi="Times New Roman" w:cs="Times New Roman"/>
          <w:sz w:val="24"/>
          <w:szCs w:val="24"/>
          <w:lang w:val="de-DE"/>
        </w:rPr>
        <w:t>Convert kg → Mt:</w:t>
      </w:r>
    </w:p>
    <w:p w14:paraId="2B9C34C3" w14:textId="77777777" w:rsidR="00E14493" w:rsidRPr="00A05E1E" w:rsidRDefault="00E14493" w:rsidP="008312BE">
      <w:pPr>
        <w:jc w:val="both"/>
        <w:rPr>
          <w:rFonts w:ascii="Times New Roman" w:hAnsi="Times New Roman" w:cs="Times New Roman"/>
          <w:sz w:val="24"/>
          <w:szCs w:val="24"/>
          <w:lang w:val="de-DE"/>
        </w:rPr>
      </w:pPr>
      <w:r w:rsidRPr="00A05E1E">
        <w:rPr>
          <w:rFonts w:ascii="Times New Roman" w:hAnsi="Times New Roman" w:cs="Times New Roman"/>
          <w:sz w:val="24"/>
          <w:szCs w:val="24"/>
          <w:lang w:val="de-DE"/>
        </w:rPr>
        <w:t>diesel_global_Mt = 1,491,612,489,048 kg ÷ 1e9 = 1,491.612489048 Mt</w:t>
      </w:r>
    </w:p>
    <w:p w14:paraId="22A0D75C"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 ≈ 1,491.61 Mt</w:t>
      </w:r>
    </w:p>
    <w:p w14:paraId="0F72B8F2" w14:textId="77777777" w:rsidR="00E14493" w:rsidRPr="00A05E1E" w:rsidRDefault="00E14493" w:rsidP="008312BE">
      <w:pPr>
        <w:jc w:val="both"/>
        <w:rPr>
          <w:rFonts w:ascii="Times New Roman" w:hAnsi="Times New Roman" w:cs="Times New Roman"/>
          <w:sz w:val="24"/>
          <w:szCs w:val="24"/>
        </w:rPr>
      </w:pPr>
    </w:p>
    <w:p w14:paraId="3F2DCB32" w14:textId="713A3A1E"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Percentage</w:t>
      </w:r>
      <w:r w:rsidR="00737A7F">
        <w:rPr>
          <w:rFonts w:ascii="Times New Roman" w:hAnsi="Times New Roman" w:cs="Times New Roman"/>
          <w:sz w:val="24"/>
          <w:szCs w:val="24"/>
        </w:rPr>
        <w:t>: our</w:t>
      </w:r>
      <w:r w:rsidRPr="00A05E1E">
        <w:rPr>
          <w:rFonts w:ascii="Times New Roman" w:hAnsi="Times New Roman" w:cs="Times New Roman"/>
          <w:sz w:val="24"/>
          <w:szCs w:val="24"/>
        </w:rPr>
        <w:t xml:space="preserve"> e-diesel (range 68–69 Mt):</w:t>
      </w:r>
    </w:p>
    <w:p w14:paraId="5AD9083E" w14:textId="77777777" w:rsidR="00E14493" w:rsidRPr="00A05E1E" w:rsidRDefault="00E14493" w:rsidP="008312BE">
      <w:pPr>
        <w:jc w:val="both"/>
        <w:rPr>
          <w:rFonts w:ascii="Times New Roman" w:hAnsi="Times New Roman" w:cs="Times New Roman"/>
          <w:sz w:val="24"/>
          <w:szCs w:val="24"/>
        </w:rPr>
      </w:pPr>
    </w:p>
    <w:p w14:paraId="531E0C83"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Low: 68 ÷ 1,491.612489048 × 100% = 4.5588% → ≈ 4.56%</w:t>
      </w:r>
    </w:p>
    <w:p w14:paraId="42D2DD33"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High: 69 ÷ 1,491.612489048 × 100% = 4.6259% → ≈ 4.63%</w:t>
      </w:r>
    </w:p>
    <w:p w14:paraId="2E7CBEAD" w14:textId="1B0F44F9"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lastRenderedPageBreak/>
        <w:t>EU diesel (example calculation) — if EU diesel is taken as 6.0 mb/d (</w:t>
      </w:r>
      <w:r w:rsidR="003507C5">
        <w:rPr>
          <w:rFonts w:ascii="Times New Roman" w:hAnsi="Times New Roman" w:cs="Times New Roman"/>
          <w:sz w:val="24"/>
          <w:szCs w:val="24"/>
        </w:rPr>
        <w:t xml:space="preserve">for </w:t>
      </w:r>
      <w:r w:rsidRPr="00A05E1E">
        <w:rPr>
          <w:rFonts w:ascii="Times New Roman" w:hAnsi="Times New Roman" w:cs="Times New Roman"/>
          <w:sz w:val="24"/>
          <w:szCs w:val="24"/>
        </w:rPr>
        <w:t>example):</w:t>
      </w:r>
    </w:p>
    <w:p w14:paraId="02ABC1D3" w14:textId="77777777" w:rsidR="00E14493" w:rsidRPr="00A05E1E" w:rsidRDefault="00E14493" w:rsidP="008312BE">
      <w:pPr>
        <w:jc w:val="both"/>
        <w:rPr>
          <w:rFonts w:ascii="Times New Roman" w:hAnsi="Times New Roman" w:cs="Times New Roman"/>
          <w:sz w:val="24"/>
          <w:szCs w:val="24"/>
        </w:rPr>
      </w:pPr>
    </w:p>
    <w:p w14:paraId="1237805D"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EU_barrels_year = 6.0e6 × 365 = 2,190,000,000 barrels</w:t>
      </w:r>
    </w:p>
    <w:p w14:paraId="764438EA"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Convert to Mt as above → EU_diesel_Mt ≈ 292.47 Mt</w:t>
      </w:r>
    </w:p>
    <w:p w14:paraId="324864A4"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68 ÷ 292.47 × 100% = 23.25% → ≈ 23.3% (note: use an authoritative EU diesel figure if you want a different EU %; Eurostat / FuelEurope / IEA provide region figures).</w:t>
      </w:r>
    </w:p>
    <w:p w14:paraId="1E49B655"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Citation: BP Statistical Review (2024); EIA conversion constants (barrel → litres).</w:t>
      </w:r>
    </w:p>
    <w:p w14:paraId="0CE48AB0" w14:textId="77777777" w:rsidR="00E14493" w:rsidRPr="00A05E1E" w:rsidRDefault="00E14493" w:rsidP="008312BE">
      <w:pPr>
        <w:jc w:val="both"/>
        <w:rPr>
          <w:rFonts w:ascii="Times New Roman" w:hAnsi="Times New Roman" w:cs="Times New Roman"/>
          <w:sz w:val="24"/>
          <w:szCs w:val="24"/>
        </w:rPr>
      </w:pPr>
    </w:p>
    <w:p w14:paraId="36A93111" w14:textId="77777777" w:rsidR="00E14493" w:rsidRPr="006E594D" w:rsidRDefault="00E14493" w:rsidP="008312BE">
      <w:pPr>
        <w:jc w:val="both"/>
        <w:rPr>
          <w:rFonts w:ascii="Times New Roman" w:hAnsi="Times New Roman" w:cs="Times New Roman"/>
          <w:b/>
          <w:bCs/>
          <w:sz w:val="24"/>
          <w:szCs w:val="24"/>
        </w:rPr>
      </w:pPr>
      <w:r w:rsidRPr="006E594D">
        <w:rPr>
          <w:rFonts w:ascii="Times New Roman" w:hAnsi="Times New Roman" w:cs="Times New Roman"/>
          <w:b/>
          <w:bCs/>
          <w:sz w:val="24"/>
          <w:szCs w:val="24"/>
        </w:rPr>
        <w:t>E. Methane (synthetic CH₄ / SNG) — global comparison</w:t>
      </w:r>
    </w:p>
    <w:p w14:paraId="13CC3CAF"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Inputs: IEA global natural gas consumption ≈ 4,000 bcm (billion m³). EU ≈ 350 bcm.</w:t>
      </w:r>
    </w:p>
    <w:p w14:paraId="1D40C172"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CH₄ density computation (molar approach):</w:t>
      </w:r>
    </w:p>
    <w:p w14:paraId="5849EAE9" w14:textId="77777777" w:rsidR="00E14493" w:rsidRPr="00A05E1E" w:rsidRDefault="00E14493" w:rsidP="008312BE">
      <w:pPr>
        <w:jc w:val="both"/>
        <w:rPr>
          <w:rFonts w:ascii="Times New Roman" w:hAnsi="Times New Roman" w:cs="Times New Roman"/>
          <w:sz w:val="24"/>
          <w:szCs w:val="24"/>
        </w:rPr>
      </w:pPr>
    </w:p>
    <w:p w14:paraId="26C5C4D6"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CH₄ molar mass = 16.04 g·mol⁻¹ = 0.01604 kg·mol⁻¹.</w:t>
      </w:r>
    </w:p>
    <w:p w14:paraId="0C1D1791"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Molar volume (ideal gas, 0 °C) = 22.414 L·mol⁻¹ = 0.022414 m³·mol⁻¹.</w:t>
      </w:r>
    </w:p>
    <w:p w14:paraId="531DD6A3"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Density ≈ 0.01604 kg/mol ÷ 0.022414 m³/mol = 0.7159 kg·m⁻³.</w:t>
      </w:r>
    </w:p>
    <w:p w14:paraId="3AC01790" w14:textId="77777777" w:rsidR="00E14493" w:rsidRPr="00A05E1E" w:rsidRDefault="00E14493" w:rsidP="008312BE">
      <w:pPr>
        <w:jc w:val="both"/>
        <w:rPr>
          <w:rFonts w:ascii="Times New Roman" w:hAnsi="Times New Roman" w:cs="Times New Roman"/>
          <w:sz w:val="24"/>
          <w:szCs w:val="24"/>
        </w:rPr>
      </w:pPr>
      <w:r w:rsidRPr="00A05E1E">
        <w:rPr>
          <w:rFonts w:ascii="Cambria Math" w:hAnsi="Cambria Math" w:cs="Cambria Math"/>
          <w:sz w:val="24"/>
          <w:szCs w:val="24"/>
        </w:rPr>
        <w:t>⇒</w:t>
      </w:r>
      <w:r w:rsidRPr="00A05E1E">
        <w:rPr>
          <w:rFonts w:ascii="Times New Roman" w:hAnsi="Times New Roman" w:cs="Times New Roman"/>
          <w:sz w:val="24"/>
          <w:szCs w:val="24"/>
        </w:rPr>
        <w:t xml:space="preserve"> 1 bcm CH₄ ≈ 0.7159 Mt CH₄</w:t>
      </w:r>
    </w:p>
    <w:p w14:paraId="7654BBD0"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Global methane mass (Mt):</w:t>
      </w:r>
    </w:p>
    <w:p w14:paraId="2BB605DD"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methane_global_Mt = 4,000 bcm × 0.7159 Mt/bcm = 2,862.50 Mt</w:t>
      </w:r>
    </w:p>
    <w:p w14:paraId="010BA6F6"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 ≈ 2,862.50 Mt</w:t>
      </w:r>
    </w:p>
    <w:p w14:paraId="3710DD45" w14:textId="77777777" w:rsidR="00E14493" w:rsidRPr="00A05E1E" w:rsidRDefault="00E14493" w:rsidP="008312BE">
      <w:pPr>
        <w:jc w:val="both"/>
        <w:rPr>
          <w:rFonts w:ascii="Times New Roman" w:hAnsi="Times New Roman" w:cs="Times New Roman"/>
          <w:sz w:val="24"/>
          <w:szCs w:val="24"/>
        </w:rPr>
      </w:pPr>
    </w:p>
    <w:p w14:paraId="1D0578DC" w14:textId="1E40FB2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 xml:space="preserve">Percentage: </w:t>
      </w:r>
      <w:r w:rsidR="00994511">
        <w:rPr>
          <w:rFonts w:ascii="Times New Roman" w:hAnsi="Times New Roman" w:cs="Times New Roman"/>
          <w:sz w:val="24"/>
          <w:szCs w:val="24"/>
        </w:rPr>
        <w:t>our</w:t>
      </w:r>
      <w:r w:rsidRPr="00A05E1E">
        <w:rPr>
          <w:rFonts w:ascii="Times New Roman" w:hAnsi="Times New Roman" w:cs="Times New Roman"/>
          <w:sz w:val="24"/>
          <w:szCs w:val="24"/>
        </w:rPr>
        <w:t xml:space="preserve"> synthetic methane (79 Mt):</w:t>
      </w:r>
    </w:p>
    <w:p w14:paraId="75FA583A" w14:textId="77777777" w:rsidR="00E14493" w:rsidRPr="00A05E1E" w:rsidRDefault="00E14493" w:rsidP="008312BE">
      <w:pPr>
        <w:jc w:val="both"/>
        <w:rPr>
          <w:rFonts w:ascii="Times New Roman" w:hAnsi="Times New Roman" w:cs="Times New Roman"/>
          <w:sz w:val="24"/>
          <w:szCs w:val="24"/>
          <w:lang w:val="fr-FR"/>
        </w:rPr>
      </w:pPr>
      <w:r w:rsidRPr="00A05E1E">
        <w:rPr>
          <w:rFonts w:ascii="Times New Roman" w:hAnsi="Times New Roman" w:cs="Times New Roman"/>
          <w:sz w:val="24"/>
          <w:szCs w:val="24"/>
          <w:lang w:val="fr-FR"/>
        </w:rPr>
        <w:t>percentage_methane = 79 ÷ 2,862.50 × 100% = 2.7598% → ≈ 2.76%</w:t>
      </w:r>
    </w:p>
    <w:p w14:paraId="20178DC7" w14:textId="77777777" w:rsidR="00E14493" w:rsidRPr="00A05E1E" w:rsidRDefault="00E14493" w:rsidP="008312BE">
      <w:pPr>
        <w:jc w:val="both"/>
        <w:rPr>
          <w:rFonts w:ascii="Times New Roman" w:hAnsi="Times New Roman" w:cs="Times New Roman"/>
          <w:sz w:val="24"/>
          <w:szCs w:val="24"/>
          <w:lang w:val="fr-FR"/>
        </w:rPr>
      </w:pPr>
    </w:p>
    <w:p w14:paraId="42A6C390" w14:textId="77777777" w:rsidR="00E14493" w:rsidRPr="00A05E1E" w:rsidRDefault="00E14493" w:rsidP="008312BE">
      <w:pPr>
        <w:jc w:val="both"/>
        <w:rPr>
          <w:rFonts w:ascii="Times New Roman" w:hAnsi="Times New Roman" w:cs="Times New Roman"/>
          <w:sz w:val="24"/>
          <w:szCs w:val="24"/>
          <w:lang w:val="fr-FR"/>
        </w:rPr>
      </w:pPr>
      <w:r w:rsidRPr="00A05E1E">
        <w:rPr>
          <w:rFonts w:ascii="Times New Roman" w:hAnsi="Times New Roman" w:cs="Times New Roman"/>
          <w:sz w:val="24"/>
          <w:szCs w:val="24"/>
          <w:lang w:val="fr-FR"/>
        </w:rPr>
        <w:t>EU methane (350 bcm): EU_methane_Mt = 350 × 0.7159 = 250.47 Mt</w:t>
      </w:r>
    </w:p>
    <w:p w14:paraId="12A954F7"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79 ÷ 250.47 × 100% = 31.54% → ≈ 31.5%</w:t>
      </w:r>
    </w:p>
    <w:p w14:paraId="052D3F8E" w14:textId="77777777" w:rsidR="00E14493" w:rsidRPr="00A05E1E" w:rsidRDefault="00E14493" w:rsidP="008312BE">
      <w:pPr>
        <w:jc w:val="both"/>
        <w:rPr>
          <w:rFonts w:ascii="Times New Roman" w:hAnsi="Times New Roman" w:cs="Times New Roman"/>
          <w:sz w:val="24"/>
          <w:szCs w:val="24"/>
        </w:rPr>
      </w:pPr>
    </w:p>
    <w:p w14:paraId="33EBEA6D"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Citation: IEA (global natural gas), and basic chemistry constants (molar volume; standard).</w:t>
      </w:r>
    </w:p>
    <w:p w14:paraId="7C8D2824" w14:textId="77777777" w:rsidR="00E14493" w:rsidRPr="00A05E1E" w:rsidRDefault="00E14493" w:rsidP="008312BE">
      <w:pPr>
        <w:jc w:val="both"/>
        <w:rPr>
          <w:rFonts w:ascii="Times New Roman" w:hAnsi="Times New Roman" w:cs="Times New Roman"/>
          <w:sz w:val="24"/>
          <w:szCs w:val="24"/>
        </w:rPr>
      </w:pPr>
    </w:p>
    <w:p w14:paraId="4E49F765"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Compact table of results (numbers used &amp; outputs)</w:t>
      </w:r>
    </w:p>
    <w:p w14:paraId="06A4C386"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E-kerosene: 69.0 Mt → 24.7% of global jet fuel (279 Mt); 150% of EU baseline (46 Mt). (ATAG; ReFuelEU)</w:t>
      </w:r>
    </w:p>
    <w:p w14:paraId="79ED9962"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lastRenderedPageBreak/>
        <w:t>Methanol: 159.0 Mt → 144.5% of global methanol (110 Mt). (IEA-Bioenergy)</w:t>
      </w:r>
    </w:p>
    <w:p w14:paraId="2B223D2A" w14:textId="77777777" w:rsidR="00E14493" w:rsidRPr="00A05E1E" w:rsidRDefault="00E14493" w:rsidP="008312BE">
      <w:pPr>
        <w:jc w:val="both"/>
        <w:rPr>
          <w:rFonts w:ascii="Times New Roman" w:hAnsi="Times New Roman" w:cs="Times New Roman"/>
          <w:sz w:val="24"/>
          <w:szCs w:val="24"/>
          <w:lang w:val="de-DE"/>
        </w:rPr>
      </w:pPr>
      <w:r w:rsidRPr="00A05E1E">
        <w:rPr>
          <w:rFonts w:ascii="Times New Roman" w:hAnsi="Times New Roman" w:cs="Times New Roman"/>
          <w:sz w:val="24"/>
          <w:szCs w:val="24"/>
        </w:rPr>
        <w:t xml:space="preserve">Ethanol: 114.0 Mt → 129.4% of global ethanol (≈88.11 Mt). </w:t>
      </w:r>
      <w:r w:rsidRPr="00A05E1E">
        <w:rPr>
          <w:rFonts w:ascii="Times New Roman" w:hAnsi="Times New Roman" w:cs="Times New Roman"/>
          <w:sz w:val="24"/>
          <w:szCs w:val="24"/>
          <w:lang w:val="de-DE"/>
        </w:rPr>
        <w:t>(RFA)</w:t>
      </w:r>
    </w:p>
    <w:p w14:paraId="5B9131C6"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lang w:val="de-DE"/>
        </w:rPr>
        <w:t xml:space="preserve">Diesel (e-diesel): 68–69 Mt → 4.56–4.63% of global diesel (≈1,491.61 Mt). </w:t>
      </w:r>
      <w:r w:rsidRPr="00A05E1E">
        <w:rPr>
          <w:rFonts w:ascii="Times New Roman" w:hAnsi="Times New Roman" w:cs="Times New Roman"/>
          <w:sz w:val="24"/>
          <w:szCs w:val="24"/>
        </w:rPr>
        <w:t>(BP, conversions shown above)</w:t>
      </w:r>
    </w:p>
    <w:p w14:paraId="6C2F57A3"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Methane (SNG): 79.0 Mt → 2.76% of global natural gas (≈2,862.50 Mt); 31.5% of EU natural gas (≈250.47 Mt). (IEA, molar conversion)</w:t>
      </w:r>
    </w:p>
    <w:p w14:paraId="3D20AB14" w14:textId="77777777" w:rsidR="00E14493" w:rsidRPr="00A05E1E" w:rsidRDefault="00E14493" w:rsidP="008312BE">
      <w:pPr>
        <w:jc w:val="both"/>
        <w:rPr>
          <w:rFonts w:ascii="Times New Roman" w:hAnsi="Times New Roman" w:cs="Times New Roman"/>
          <w:sz w:val="24"/>
          <w:szCs w:val="24"/>
        </w:rPr>
      </w:pPr>
    </w:p>
    <w:p w14:paraId="6F41F8D4" w14:textId="5334AEED" w:rsidR="00E14493" w:rsidRPr="00A05E1E" w:rsidRDefault="00E14493" w:rsidP="008312BE">
      <w:pPr>
        <w:jc w:val="both"/>
        <w:rPr>
          <w:rFonts w:ascii="Times New Roman" w:hAnsi="Times New Roman" w:cs="Times New Roman"/>
          <w:b/>
          <w:bCs/>
          <w:sz w:val="24"/>
          <w:szCs w:val="24"/>
        </w:rPr>
      </w:pPr>
      <w:r w:rsidRPr="00A05E1E">
        <w:rPr>
          <w:rFonts w:ascii="Times New Roman" w:hAnsi="Times New Roman" w:cs="Times New Roman"/>
          <w:b/>
          <w:bCs/>
          <w:sz w:val="24"/>
          <w:szCs w:val="24"/>
        </w:rPr>
        <w:t>Reproducible Python snippet (paste into Spyder / Jupyter / script)</w:t>
      </w:r>
    </w:p>
    <w:p w14:paraId="50F3DD84" w14:textId="6401479A" w:rsidR="00E14493" w:rsidRPr="00A05E1E" w:rsidRDefault="00C42565" w:rsidP="008312BE">
      <w:pPr>
        <w:jc w:val="both"/>
        <w:rPr>
          <w:rFonts w:ascii="Times New Roman" w:hAnsi="Times New Roman" w:cs="Times New Roman"/>
          <w:sz w:val="24"/>
          <w:szCs w:val="24"/>
        </w:rPr>
      </w:pPr>
      <w:r>
        <w:rPr>
          <w:rFonts w:ascii="Times New Roman" w:hAnsi="Times New Roman" w:cs="Times New Roman"/>
          <w:sz w:val="24"/>
          <w:szCs w:val="24"/>
        </w:rPr>
        <w:t xml:space="preserve">We have provided </w:t>
      </w:r>
      <w:r w:rsidR="002B206E">
        <w:rPr>
          <w:rFonts w:ascii="Times New Roman" w:hAnsi="Times New Roman" w:cs="Times New Roman"/>
          <w:sz w:val="24"/>
          <w:szCs w:val="24"/>
        </w:rPr>
        <w:t xml:space="preserve">the below python script </w:t>
      </w:r>
      <w:r w:rsidR="00775AB5">
        <w:rPr>
          <w:rFonts w:ascii="Times New Roman" w:hAnsi="Times New Roman" w:cs="Times New Roman"/>
          <w:sz w:val="24"/>
          <w:szCs w:val="24"/>
        </w:rPr>
        <w:t xml:space="preserve">that can be used to reproduce the </w:t>
      </w:r>
      <w:r w:rsidR="00081836">
        <w:rPr>
          <w:rFonts w:ascii="Times New Roman" w:hAnsi="Times New Roman" w:cs="Times New Roman"/>
          <w:sz w:val="24"/>
          <w:szCs w:val="24"/>
        </w:rPr>
        <w:t>numbers</w:t>
      </w:r>
      <w:r w:rsidR="00775AB5">
        <w:rPr>
          <w:rFonts w:ascii="Times New Roman" w:hAnsi="Times New Roman" w:cs="Times New Roman"/>
          <w:sz w:val="24"/>
          <w:szCs w:val="24"/>
        </w:rPr>
        <w:t xml:space="preserve"> </w:t>
      </w:r>
      <w:r w:rsidR="00081836">
        <w:rPr>
          <w:rFonts w:ascii="Times New Roman" w:hAnsi="Times New Roman" w:cs="Times New Roman"/>
          <w:sz w:val="24"/>
          <w:szCs w:val="24"/>
        </w:rPr>
        <w:t>with different parameters</w:t>
      </w:r>
      <w:r w:rsidR="00E14493" w:rsidRPr="00A05E1E">
        <w:rPr>
          <w:rFonts w:ascii="Times New Roman" w:hAnsi="Times New Roman" w:cs="Times New Roman"/>
          <w:sz w:val="24"/>
          <w:szCs w:val="24"/>
        </w:rPr>
        <w:t>:</w:t>
      </w:r>
    </w:p>
    <w:p w14:paraId="3685FE93" w14:textId="77777777" w:rsidR="00E14493" w:rsidRPr="00A05E1E" w:rsidRDefault="00E14493" w:rsidP="008312BE">
      <w:pPr>
        <w:jc w:val="both"/>
        <w:rPr>
          <w:rFonts w:ascii="Times New Roman" w:hAnsi="Times New Roman" w:cs="Times New Roman"/>
          <w:sz w:val="24"/>
          <w:szCs w:val="24"/>
        </w:rPr>
      </w:pPr>
    </w:p>
    <w:p w14:paraId="4D841D47"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 Reproducible calculations for e-fuel shares (Python 3)</w:t>
      </w:r>
    </w:p>
    <w:p w14:paraId="6063F865"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import math</w:t>
      </w:r>
    </w:p>
    <w:p w14:paraId="763D1F18" w14:textId="77777777" w:rsidR="00E14493" w:rsidRPr="00A05E1E" w:rsidRDefault="00E14493" w:rsidP="008312BE">
      <w:pPr>
        <w:jc w:val="both"/>
        <w:rPr>
          <w:rFonts w:ascii="Times New Roman" w:hAnsi="Times New Roman" w:cs="Times New Roman"/>
          <w:sz w:val="24"/>
          <w:szCs w:val="24"/>
        </w:rPr>
      </w:pPr>
    </w:p>
    <w:p w14:paraId="21DEC4D8"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 Given outputs from 217.61 MtCO2 (Mt)</w:t>
      </w:r>
    </w:p>
    <w:p w14:paraId="7A32664F"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outputs = {</w:t>
      </w:r>
    </w:p>
    <w:p w14:paraId="7A8BEEB7"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 xml:space="preserve">    "E-kerosene": 69.0,</w:t>
      </w:r>
    </w:p>
    <w:p w14:paraId="6551D2CC"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 xml:space="preserve">    "Methanol": 159.0,</w:t>
      </w:r>
    </w:p>
    <w:p w14:paraId="0F10C0BE"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 xml:space="preserve">    "Methane": 79.0,</w:t>
      </w:r>
    </w:p>
    <w:p w14:paraId="10BEEA54" w14:textId="77777777" w:rsidR="00E14493" w:rsidRPr="00A05E1E" w:rsidRDefault="00E14493" w:rsidP="008312BE">
      <w:pPr>
        <w:jc w:val="both"/>
        <w:rPr>
          <w:rFonts w:ascii="Times New Roman" w:hAnsi="Times New Roman" w:cs="Times New Roman"/>
          <w:sz w:val="24"/>
          <w:szCs w:val="24"/>
          <w:lang w:val="de-DE"/>
        </w:rPr>
      </w:pPr>
      <w:r w:rsidRPr="00A05E1E">
        <w:rPr>
          <w:rFonts w:ascii="Times New Roman" w:hAnsi="Times New Roman" w:cs="Times New Roman"/>
          <w:sz w:val="24"/>
          <w:szCs w:val="24"/>
        </w:rPr>
        <w:t xml:space="preserve">    </w:t>
      </w:r>
      <w:r w:rsidRPr="00A05E1E">
        <w:rPr>
          <w:rFonts w:ascii="Times New Roman" w:hAnsi="Times New Roman" w:cs="Times New Roman"/>
          <w:sz w:val="24"/>
          <w:szCs w:val="24"/>
          <w:lang w:val="de-DE"/>
        </w:rPr>
        <w:t>"Ethanol": 114.0,</w:t>
      </w:r>
    </w:p>
    <w:p w14:paraId="07305FED" w14:textId="77777777" w:rsidR="00E14493" w:rsidRPr="00A05E1E" w:rsidRDefault="00E14493" w:rsidP="008312BE">
      <w:pPr>
        <w:jc w:val="both"/>
        <w:rPr>
          <w:rFonts w:ascii="Times New Roman" w:hAnsi="Times New Roman" w:cs="Times New Roman"/>
          <w:sz w:val="24"/>
          <w:szCs w:val="24"/>
          <w:lang w:val="de-DE"/>
        </w:rPr>
      </w:pPr>
      <w:r w:rsidRPr="00A05E1E">
        <w:rPr>
          <w:rFonts w:ascii="Times New Roman" w:hAnsi="Times New Roman" w:cs="Times New Roman"/>
          <w:sz w:val="24"/>
          <w:szCs w:val="24"/>
          <w:lang w:val="de-DE"/>
        </w:rPr>
        <w:t xml:space="preserve">    "E-diesel_low": 68.0,</w:t>
      </w:r>
    </w:p>
    <w:p w14:paraId="65DCBE8B" w14:textId="77777777" w:rsidR="00E14493" w:rsidRPr="00A05E1E" w:rsidRDefault="00E14493" w:rsidP="008312BE">
      <w:pPr>
        <w:jc w:val="both"/>
        <w:rPr>
          <w:rFonts w:ascii="Times New Roman" w:hAnsi="Times New Roman" w:cs="Times New Roman"/>
          <w:sz w:val="24"/>
          <w:szCs w:val="24"/>
          <w:lang w:val="de-DE"/>
        </w:rPr>
      </w:pPr>
      <w:r w:rsidRPr="00A05E1E">
        <w:rPr>
          <w:rFonts w:ascii="Times New Roman" w:hAnsi="Times New Roman" w:cs="Times New Roman"/>
          <w:sz w:val="24"/>
          <w:szCs w:val="24"/>
          <w:lang w:val="de-DE"/>
        </w:rPr>
        <w:t xml:space="preserve">    "E-diesel_high": 69.0</w:t>
      </w:r>
    </w:p>
    <w:p w14:paraId="6086C438" w14:textId="77777777" w:rsidR="00E14493" w:rsidRPr="00A05E1E" w:rsidRDefault="00E14493" w:rsidP="008312BE">
      <w:pPr>
        <w:jc w:val="both"/>
        <w:rPr>
          <w:rFonts w:ascii="Times New Roman" w:hAnsi="Times New Roman" w:cs="Times New Roman"/>
          <w:sz w:val="24"/>
          <w:szCs w:val="24"/>
          <w:lang w:val="fr-FR"/>
        </w:rPr>
      </w:pPr>
      <w:r w:rsidRPr="00A05E1E">
        <w:rPr>
          <w:rFonts w:ascii="Times New Roman" w:hAnsi="Times New Roman" w:cs="Times New Roman"/>
          <w:sz w:val="24"/>
          <w:szCs w:val="24"/>
          <w:lang w:val="fr-FR"/>
        </w:rPr>
        <w:t>}</w:t>
      </w:r>
    </w:p>
    <w:p w14:paraId="2D227D80" w14:textId="77777777" w:rsidR="00E14493" w:rsidRPr="00A05E1E" w:rsidRDefault="00E14493" w:rsidP="008312BE">
      <w:pPr>
        <w:jc w:val="both"/>
        <w:rPr>
          <w:rFonts w:ascii="Times New Roman" w:hAnsi="Times New Roman" w:cs="Times New Roman"/>
          <w:sz w:val="24"/>
          <w:szCs w:val="24"/>
          <w:lang w:val="fr-FR"/>
        </w:rPr>
      </w:pPr>
    </w:p>
    <w:p w14:paraId="1F355338" w14:textId="77777777" w:rsidR="00E14493" w:rsidRPr="00A05E1E" w:rsidRDefault="00E14493" w:rsidP="008312BE">
      <w:pPr>
        <w:jc w:val="both"/>
        <w:rPr>
          <w:rFonts w:ascii="Times New Roman" w:hAnsi="Times New Roman" w:cs="Times New Roman"/>
          <w:sz w:val="24"/>
          <w:szCs w:val="24"/>
          <w:lang w:val="fr-FR"/>
        </w:rPr>
      </w:pPr>
      <w:r w:rsidRPr="00A05E1E">
        <w:rPr>
          <w:rFonts w:ascii="Times New Roman" w:hAnsi="Times New Roman" w:cs="Times New Roman"/>
          <w:sz w:val="24"/>
          <w:szCs w:val="24"/>
          <w:lang w:val="fr-FR"/>
        </w:rPr>
        <w:t># 1) Jet fuel (ATAG)</w:t>
      </w:r>
    </w:p>
    <w:p w14:paraId="5BC65C44" w14:textId="77777777" w:rsidR="00E14493" w:rsidRPr="00A05E1E" w:rsidRDefault="00E14493" w:rsidP="008312BE">
      <w:pPr>
        <w:jc w:val="both"/>
        <w:rPr>
          <w:rFonts w:ascii="Times New Roman" w:hAnsi="Times New Roman" w:cs="Times New Roman"/>
          <w:sz w:val="24"/>
          <w:szCs w:val="24"/>
          <w:lang w:val="fr-FR"/>
        </w:rPr>
      </w:pPr>
      <w:r w:rsidRPr="00A05E1E">
        <w:rPr>
          <w:rFonts w:ascii="Times New Roman" w:hAnsi="Times New Roman" w:cs="Times New Roman"/>
          <w:sz w:val="24"/>
          <w:szCs w:val="24"/>
          <w:lang w:val="fr-FR"/>
        </w:rPr>
        <w:t>jet_liters = 348.75e9         # L</w:t>
      </w:r>
    </w:p>
    <w:p w14:paraId="63CE7D22" w14:textId="77777777" w:rsidR="00E14493" w:rsidRPr="00A05E1E" w:rsidRDefault="00E14493" w:rsidP="008312BE">
      <w:pPr>
        <w:jc w:val="both"/>
        <w:rPr>
          <w:rFonts w:ascii="Times New Roman" w:hAnsi="Times New Roman" w:cs="Times New Roman"/>
          <w:sz w:val="24"/>
          <w:szCs w:val="24"/>
          <w:lang w:val="fr-FR"/>
        </w:rPr>
      </w:pPr>
      <w:r w:rsidRPr="00A05E1E">
        <w:rPr>
          <w:rFonts w:ascii="Times New Roman" w:hAnsi="Times New Roman" w:cs="Times New Roman"/>
          <w:sz w:val="24"/>
          <w:szCs w:val="24"/>
          <w:lang w:val="fr-FR"/>
        </w:rPr>
        <w:t>density_jet = 0.80            # kg/L</w:t>
      </w:r>
    </w:p>
    <w:p w14:paraId="03A378CB" w14:textId="77777777" w:rsidR="00E14493" w:rsidRPr="00A05E1E" w:rsidRDefault="00E14493" w:rsidP="008312BE">
      <w:pPr>
        <w:jc w:val="both"/>
        <w:rPr>
          <w:rFonts w:ascii="Times New Roman" w:hAnsi="Times New Roman" w:cs="Times New Roman"/>
          <w:sz w:val="24"/>
          <w:szCs w:val="24"/>
          <w:lang w:val="fr-FR"/>
        </w:rPr>
      </w:pPr>
      <w:r w:rsidRPr="00A05E1E">
        <w:rPr>
          <w:rFonts w:ascii="Times New Roman" w:hAnsi="Times New Roman" w:cs="Times New Roman"/>
          <w:sz w:val="24"/>
          <w:szCs w:val="24"/>
          <w:lang w:val="fr-FR"/>
        </w:rPr>
        <w:t>jet_mass_Mt = (jet_liters * density_jet) / 1e9   # Mt</w:t>
      </w:r>
    </w:p>
    <w:p w14:paraId="315DA564" w14:textId="77777777" w:rsidR="00E14493" w:rsidRPr="00A05E1E" w:rsidRDefault="00E14493" w:rsidP="008312BE">
      <w:pPr>
        <w:jc w:val="both"/>
        <w:rPr>
          <w:rFonts w:ascii="Times New Roman" w:hAnsi="Times New Roman" w:cs="Times New Roman"/>
          <w:sz w:val="24"/>
          <w:szCs w:val="24"/>
          <w:lang w:val="fr-FR"/>
        </w:rPr>
      </w:pPr>
      <w:r w:rsidRPr="00A05E1E">
        <w:rPr>
          <w:rFonts w:ascii="Times New Roman" w:hAnsi="Times New Roman" w:cs="Times New Roman"/>
          <w:sz w:val="24"/>
          <w:szCs w:val="24"/>
          <w:lang w:val="fr-FR"/>
        </w:rPr>
        <w:t>pct_ek_global = outputs["E-kerosene"] / jet_mass_Mt * 100</w:t>
      </w:r>
    </w:p>
    <w:p w14:paraId="709EB628" w14:textId="77777777" w:rsidR="00E14493" w:rsidRPr="00A05E1E" w:rsidRDefault="00E14493" w:rsidP="008312BE">
      <w:pPr>
        <w:jc w:val="both"/>
        <w:rPr>
          <w:rFonts w:ascii="Times New Roman" w:hAnsi="Times New Roman" w:cs="Times New Roman"/>
          <w:sz w:val="24"/>
          <w:szCs w:val="24"/>
          <w:lang w:val="fr-FR"/>
        </w:rPr>
      </w:pPr>
    </w:p>
    <w:p w14:paraId="13BF0BA7"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 2) Methanol (IEA-Bioenergy)</w:t>
      </w:r>
    </w:p>
    <w:p w14:paraId="232EC788"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lastRenderedPageBreak/>
        <w:t>methanol_global_Mt = 110.0</w:t>
      </w:r>
    </w:p>
    <w:p w14:paraId="54A97948"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pct_methanol = outputs["Methanol"] / methanol_global_Mt * 100</w:t>
      </w:r>
    </w:p>
    <w:p w14:paraId="049EA6F0" w14:textId="77777777" w:rsidR="00E14493" w:rsidRPr="00A05E1E" w:rsidRDefault="00E14493" w:rsidP="008312BE">
      <w:pPr>
        <w:jc w:val="both"/>
        <w:rPr>
          <w:rFonts w:ascii="Times New Roman" w:hAnsi="Times New Roman" w:cs="Times New Roman"/>
          <w:sz w:val="24"/>
          <w:szCs w:val="24"/>
        </w:rPr>
      </w:pPr>
    </w:p>
    <w:p w14:paraId="5576E841"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 3) Ethanol (RFA)</w:t>
      </w:r>
    </w:p>
    <w:p w14:paraId="4DB8DFC0"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gal_us = 29.5e9</w:t>
      </w:r>
    </w:p>
    <w:p w14:paraId="486CB64C"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liters_per_gallon = 3.785411784</w:t>
      </w:r>
    </w:p>
    <w:p w14:paraId="0D9A4A85"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ethanol_liters = gal_us * liters_per_gallon</w:t>
      </w:r>
    </w:p>
    <w:p w14:paraId="732979AD"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density_ethanol = 0.789  # kg/L</w:t>
      </w:r>
    </w:p>
    <w:p w14:paraId="192DC5E1"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ethanol_mass_Mt = (ethanol_liters * density_ethanol) / 1e9</w:t>
      </w:r>
    </w:p>
    <w:p w14:paraId="0C0D0F19"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pct_ethanol = outputs["Ethanol"] / ethanol_mass_Mt * 100</w:t>
      </w:r>
    </w:p>
    <w:p w14:paraId="6C08FB0F" w14:textId="77777777" w:rsidR="00E14493" w:rsidRPr="00A05E1E" w:rsidRDefault="00E14493" w:rsidP="008312BE">
      <w:pPr>
        <w:jc w:val="both"/>
        <w:rPr>
          <w:rFonts w:ascii="Times New Roman" w:hAnsi="Times New Roman" w:cs="Times New Roman"/>
          <w:sz w:val="24"/>
          <w:szCs w:val="24"/>
        </w:rPr>
      </w:pPr>
    </w:p>
    <w:p w14:paraId="2F946B82" w14:textId="77777777" w:rsidR="00E14493" w:rsidRPr="00A05E1E" w:rsidRDefault="00E14493" w:rsidP="008312BE">
      <w:pPr>
        <w:jc w:val="both"/>
        <w:rPr>
          <w:rFonts w:ascii="Times New Roman" w:hAnsi="Times New Roman" w:cs="Times New Roman"/>
          <w:sz w:val="24"/>
          <w:szCs w:val="24"/>
          <w:lang w:val="de-DE"/>
        </w:rPr>
      </w:pPr>
      <w:r w:rsidRPr="00A05E1E">
        <w:rPr>
          <w:rFonts w:ascii="Times New Roman" w:hAnsi="Times New Roman" w:cs="Times New Roman"/>
          <w:sz w:val="24"/>
          <w:szCs w:val="24"/>
          <w:lang w:val="de-DE"/>
        </w:rPr>
        <w:t># 4) Diesel (BP)</w:t>
      </w:r>
    </w:p>
    <w:p w14:paraId="6BED13D8" w14:textId="77777777" w:rsidR="00E14493" w:rsidRPr="00A05E1E" w:rsidRDefault="00E14493" w:rsidP="008312BE">
      <w:pPr>
        <w:jc w:val="both"/>
        <w:rPr>
          <w:rFonts w:ascii="Times New Roman" w:hAnsi="Times New Roman" w:cs="Times New Roman"/>
          <w:sz w:val="24"/>
          <w:szCs w:val="24"/>
          <w:lang w:val="de-DE"/>
        </w:rPr>
      </w:pPr>
      <w:r w:rsidRPr="00A05E1E">
        <w:rPr>
          <w:rFonts w:ascii="Times New Roman" w:hAnsi="Times New Roman" w:cs="Times New Roman"/>
          <w:sz w:val="24"/>
          <w:szCs w:val="24"/>
          <w:lang w:val="de-DE"/>
        </w:rPr>
        <w:t>bpd_diesel_global = 30.6e6</w:t>
      </w:r>
    </w:p>
    <w:p w14:paraId="011F3976"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barrels_per_year = bpd_diesel_global * 365</w:t>
      </w:r>
    </w:p>
    <w:p w14:paraId="25EC1E3D"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liters_per_barrel = 158.987294928</w:t>
      </w:r>
    </w:p>
    <w:p w14:paraId="6E50D0BE"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density_diesel = 0.84  # kg/L</w:t>
      </w:r>
    </w:p>
    <w:p w14:paraId="2D64F269"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diesel_global_Mt = (barrels_per_year * liters_per_barrel * density_diesel) / 1e9</w:t>
      </w:r>
    </w:p>
    <w:p w14:paraId="14B47F3D"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pct_ediesel_low = outputs["E-diesel_low"] / diesel_global_Mt * 100</w:t>
      </w:r>
    </w:p>
    <w:p w14:paraId="6B81F982" w14:textId="0A3F685F" w:rsidR="00E14493" w:rsidRPr="00A05E1E" w:rsidRDefault="00E14493" w:rsidP="008312BE">
      <w:pPr>
        <w:jc w:val="both"/>
        <w:rPr>
          <w:rFonts w:ascii="Times New Roman" w:hAnsi="Times New Roman" w:cs="Times New Roman"/>
          <w:sz w:val="24"/>
          <w:szCs w:val="24"/>
          <w:lang w:val="de-DE"/>
        </w:rPr>
      </w:pPr>
      <w:r w:rsidRPr="00A05E1E">
        <w:rPr>
          <w:rFonts w:ascii="Times New Roman" w:hAnsi="Times New Roman" w:cs="Times New Roman"/>
          <w:sz w:val="24"/>
          <w:szCs w:val="24"/>
          <w:lang w:val="de-DE"/>
        </w:rPr>
        <w:t>pct_ediesel_high = outputs</w:t>
      </w:r>
      <w:r w:rsidR="00F44131">
        <w:rPr>
          <w:rFonts w:ascii="Times New Roman" w:hAnsi="Times New Roman" w:cs="Times New Roman"/>
          <w:sz w:val="24"/>
          <w:szCs w:val="24"/>
          <w:lang w:val="de-DE"/>
        </w:rPr>
        <w:t xml:space="preserve"> </w:t>
      </w:r>
      <w:r w:rsidRPr="00A05E1E">
        <w:rPr>
          <w:rFonts w:ascii="Times New Roman" w:hAnsi="Times New Roman" w:cs="Times New Roman"/>
          <w:sz w:val="24"/>
          <w:szCs w:val="24"/>
          <w:lang w:val="de-DE"/>
        </w:rPr>
        <w:t>["E-diesel_high"] / diesel_global_Mt * 100</w:t>
      </w:r>
    </w:p>
    <w:p w14:paraId="744DF2D3" w14:textId="77777777" w:rsidR="00E14493" w:rsidRPr="00A05E1E" w:rsidRDefault="00E14493" w:rsidP="008312BE">
      <w:pPr>
        <w:jc w:val="both"/>
        <w:rPr>
          <w:rFonts w:ascii="Times New Roman" w:hAnsi="Times New Roman" w:cs="Times New Roman"/>
          <w:sz w:val="24"/>
          <w:szCs w:val="24"/>
          <w:lang w:val="de-DE"/>
        </w:rPr>
      </w:pPr>
    </w:p>
    <w:p w14:paraId="6D697991"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 5) Methane (natural gas)</w:t>
      </w:r>
    </w:p>
    <w:p w14:paraId="0269A5B1"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bcm_global = 4000.0  # billion m3</w:t>
      </w:r>
    </w:p>
    <w:p w14:paraId="2A062E13"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 density via molar mass / molar volume (kg/m3)</w:t>
      </w:r>
    </w:p>
    <w:p w14:paraId="4A226047"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density_ch4_kg_m3 = 16.04e-3 / 0.022414</w:t>
      </w:r>
    </w:p>
    <w:p w14:paraId="23D45850"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methane_global_Mt = bcm_global * 1e9 * density_ch4_kg_m3 / 1e9</w:t>
      </w:r>
    </w:p>
    <w:p w14:paraId="244CCAB5"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pct_methane = outputs["Methane"] / methane_global_Mt * 100</w:t>
      </w:r>
    </w:p>
    <w:p w14:paraId="31094CD5" w14:textId="77777777" w:rsidR="00E14493" w:rsidRPr="00A05E1E" w:rsidRDefault="00E14493" w:rsidP="008312BE">
      <w:pPr>
        <w:jc w:val="both"/>
        <w:rPr>
          <w:rFonts w:ascii="Times New Roman" w:hAnsi="Times New Roman" w:cs="Times New Roman"/>
          <w:sz w:val="24"/>
          <w:szCs w:val="24"/>
        </w:rPr>
      </w:pPr>
    </w:p>
    <w:p w14:paraId="4CD5615E"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 Print results</w:t>
      </w:r>
    </w:p>
    <w:p w14:paraId="310532C2"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print(f"Jet fuel global mass (Mt): {jet_mass_Mt:.2f}, E-kerosene share: {pct_ek_global:.2f}%")</w:t>
      </w:r>
    </w:p>
    <w:p w14:paraId="2F790DA0"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print(f"Methanol share: {pct_methanol:.2f}% (global base {methanol_global_Mt} Mt)")</w:t>
      </w:r>
    </w:p>
    <w:p w14:paraId="520C8219"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lastRenderedPageBreak/>
        <w:t>print(f"Ethanol global base (Mt): {ethanol_mass_Mt:.2f}, share: {pct_ethanol:.2f}%")</w:t>
      </w:r>
    </w:p>
    <w:p w14:paraId="44E7E428" w14:textId="77777777"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print(f"Diesel global (Mt): {diesel_global_Mt:.2f}, e-diesel share: {pct_ediesel_low:.2f}% - {pct_ediesel_high:.2f}%")</w:t>
      </w:r>
    </w:p>
    <w:p w14:paraId="0F289BAA" w14:textId="77777777" w:rsidR="00E14493"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print(f"Methane global (Mt): {methane_global_Mt:.2f}, e-methane share: {pct_methane:.2f}%")</w:t>
      </w:r>
    </w:p>
    <w:p w14:paraId="683D400C" w14:textId="77777777" w:rsidR="00F004D8" w:rsidRPr="00A05E1E" w:rsidRDefault="00F004D8" w:rsidP="008312BE">
      <w:pPr>
        <w:jc w:val="both"/>
        <w:rPr>
          <w:rFonts w:ascii="Times New Roman" w:hAnsi="Times New Roman" w:cs="Times New Roman"/>
          <w:sz w:val="24"/>
          <w:szCs w:val="24"/>
        </w:rPr>
      </w:pPr>
    </w:p>
    <w:p w14:paraId="23E88706" w14:textId="77777777" w:rsidR="00E14493" w:rsidRPr="00F004D8" w:rsidRDefault="00E14493" w:rsidP="008312BE">
      <w:pPr>
        <w:jc w:val="both"/>
        <w:rPr>
          <w:rFonts w:ascii="Times New Roman" w:hAnsi="Times New Roman" w:cs="Times New Roman"/>
          <w:b/>
          <w:bCs/>
          <w:sz w:val="24"/>
          <w:szCs w:val="24"/>
        </w:rPr>
      </w:pPr>
      <w:r w:rsidRPr="00F004D8">
        <w:rPr>
          <w:rFonts w:ascii="Times New Roman" w:hAnsi="Times New Roman" w:cs="Times New Roman"/>
          <w:b/>
          <w:bCs/>
          <w:sz w:val="24"/>
          <w:szCs w:val="24"/>
        </w:rPr>
        <w:t>Notes, caveats and reproducibility</w:t>
      </w:r>
    </w:p>
    <w:p w14:paraId="2A90C8D9" w14:textId="591FCBE1"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Stoichiometric maxima vs. real output: The e-fuel numbers (69, 159, 79, 114, 68–69 Mt) are theoretical chemical maxima derived from stoichiometry</w:t>
      </w:r>
      <w:r w:rsidR="00913D8C">
        <w:rPr>
          <w:rFonts w:ascii="Times New Roman" w:hAnsi="Times New Roman" w:cs="Times New Roman"/>
          <w:sz w:val="24"/>
          <w:szCs w:val="24"/>
        </w:rPr>
        <w:t xml:space="preserve">. </w:t>
      </w:r>
      <w:r w:rsidRPr="00A05E1E">
        <w:rPr>
          <w:rFonts w:ascii="Times New Roman" w:hAnsi="Times New Roman" w:cs="Times New Roman"/>
          <w:sz w:val="24"/>
          <w:szCs w:val="24"/>
        </w:rPr>
        <w:t xml:space="preserve"> </w:t>
      </w:r>
      <w:r w:rsidR="00913D8C">
        <w:rPr>
          <w:rFonts w:ascii="Times New Roman" w:hAnsi="Times New Roman" w:cs="Times New Roman"/>
          <w:sz w:val="24"/>
          <w:szCs w:val="24"/>
        </w:rPr>
        <w:t>R</w:t>
      </w:r>
      <w:r w:rsidRPr="00A05E1E">
        <w:rPr>
          <w:rFonts w:ascii="Times New Roman" w:hAnsi="Times New Roman" w:cs="Times New Roman"/>
          <w:sz w:val="24"/>
          <w:szCs w:val="24"/>
        </w:rPr>
        <w:t>eal plant yields will be lower due to process inefficiencies, hydrogen availability, recycle streams, energy penalties and CO₂ purification needs. Treat the percentages as upper bounds on potential market share.</w:t>
      </w:r>
    </w:p>
    <w:p w14:paraId="0F75F43E" w14:textId="37D8F3E8" w:rsidR="00E14493"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 xml:space="preserve">Data vintage / uncertainties: Some global/regional demand numbers are reported in volumes (L, barrels, bcm) and converted to mass using density assumptions. Different sources may use slightly different density assumptions or product definitions (e.g., “middle distillates”, “jet fuel” vs. “kerosene”). </w:t>
      </w:r>
      <w:r w:rsidR="008D71F3">
        <w:rPr>
          <w:rFonts w:ascii="Times New Roman" w:hAnsi="Times New Roman" w:cs="Times New Roman"/>
          <w:sz w:val="24"/>
          <w:szCs w:val="24"/>
        </w:rPr>
        <w:t>We</w:t>
      </w:r>
      <w:r w:rsidRPr="00A05E1E">
        <w:rPr>
          <w:rFonts w:ascii="Times New Roman" w:hAnsi="Times New Roman" w:cs="Times New Roman"/>
          <w:sz w:val="24"/>
          <w:szCs w:val="24"/>
        </w:rPr>
        <w:t xml:space="preserve"> list the source and the conversion constants used above</w:t>
      </w:r>
      <w:r w:rsidR="00486D87">
        <w:rPr>
          <w:rFonts w:ascii="Times New Roman" w:hAnsi="Times New Roman" w:cs="Times New Roman"/>
          <w:sz w:val="24"/>
          <w:szCs w:val="24"/>
        </w:rPr>
        <w:t xml:space="preserve"> but, </w:t>
      </w:r>
      <w:r w:rsidRPr="00A05E1E">
        <w:rPr>
          <w:rFonts w:ascii="Times New Roman" w:hAnsi="Times New Roman" w:cs="Times New Roman"/>
          <w:sz w:val="24"/>
          <w:szCs w:val="24"/>
        </w:rPr>
        <w:t>if alternative baselines (IEA, BP, Eurostat)</w:t>
      </w:r>
      <w:r w:rsidR="00F44131">
        <w:rPr>
          <w:rFonts w:ascii="Times New Roman" w:hAnsi="Times New Roman" w:cs="Times New Roman"/>
          <w:sz w:val="24"/>
          <w:szCs w:val="24"/>
        </w:rPr>
        <w:t xml:space="preserve"> is preferred</w:t>
      </w:r>
      <w:r w:rsidRPr="00A05E1E">
        <w:rPr>
          <w:rFonts w:ascii="Times New Roman" w:hAnsi="Times New Roman" w:cs="Times New Roman"/>
          <w:sz w:val="24"/>
          <w:szCs w:val="24"/>
        </w:rPr>
        <w:t xml:space="preserve">, </w:t>
      </w:r>
      <w:r w:rsidR="00FF7418">
        <w:rPr>
          <w:rFonts w:ascii="Times New Roman" w:hAnsi="Times New Roman" w:cs="Times New Roman"/>
          <w:sz w:val="24"/>
          <w:szCs w:val="24"/>
        </w:rPr>
        <w:t xml:space="preserve"> please </w:t>
      </w:r>
      <w:r w:rsidRPr="00A05E1E">
        <w:rPr>
          <w:rFonts w:ascii="Times New Roman" w:hAnsi="Times New Roman" w:cs="Times New Roman"/>
          <w:sz w:val="24"/>
          <w:szCs w:val="24"/>
        </w:rPr>
        <w:t>re-run the small Python script with those values.</w:t>
      </w:r>
    </w:p>
    <w:p w14:paraId="20CEDD04" w14:textId="463D37F7" w:rsidR="00F673B5" w:rsidRPr="00A05E1E" w:rsidRDefault="00E14493" w:rsidP="008312BE">
      <w:pPr>
        <w:jc w:val="both"/>
        <w:rPr>
          <w:rFonts w:ascii="Times New Roman" w:hAnsi="Times New Roman" w:cs="Times New Roman"/>
          <w:sz w:val="24"/>
          <w:szCs w:val="24"/>
        </w:rPr>
      </w:pPr>
      <w:r w:rsidRPr="00A05E1E">
        <w:rPr>
          <w:rFonts w:ascii="Times New Roman" w:hAnsi="Times New Roman" w:cs="Times New Roman"/>
          <w:sz w:val="24"/>
          <w:szCs w:val="24"/>
        </w:rPr>
        <w:t xml:space="preserve">Citations </w:t>
      </w:r>
      <w:r w:rsidR="00486D87">
        <w:rPr>
          <w:rFonts w:ascii="Times New Roman" w:hAnsi="Times New Roman" w:cs="Times New Roman"/>
          <w:sz w:val="24"/>
          <w:szCs w:val="24"/>
        </w:rPr>
        <w:t xml:space="preserve">and </w:t>
      </w:r>
      <w:r w:rsidRPr="00A05E1E">
        <w:rPr>
          <w:rFonts w:ascii="Times New Roman" w:hAnsi="Times New Roman" w:cs="Times New Roman"/>
          <w:sz w:val="24"/>
          <w:szCs w:val="24"/>
        </w:rPr>
        <w:t xml:space="preserve"> access dates: </w:t>
      </w:r>
      <w:r w:rsidR="004563F1">
        <w:rPr>
          <w:rFonts w:ascii="Times New Roman" w:hAnsi="Times New Roman" w:cs="Times New Roman"/>
          <w:sz w:val="24"/>
          <w:szCs w:val="24"/>
        </w:rPr>
        <w:t>We</w:t>
      </w:r>
      <w:r w:rsidRPr="00A05E1E">
        <w:rPr>
          <w:rFonts w:ascii="Times New Roman" w:hAnsi="Times New Roman" w:cs="Times New Roman"/>
          <w:sz w:val="24"/>
          <w:szCs w:val="24"/>
        </w:rPr>
        <w:t xml:space="preserve"> referenced source documents above with URLs and access date </w:t>
      </w:r>
    </w:p>
    <w:sectPr w:rsidR="00F673B5" w:rsidRPr="00A05E1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24B74"/>
    <w:multiLevelType w:val="multilevel"/>
    <w:tmpl w:val="C06EC5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63D6FAE"/>
    <w:multiLevelType w:val="multilevel"/>
    <w:tmpl w:val="5422FA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38D31D9"/>
    <w:multiLevelType w:val="multilevel"/>
    <w:tmpl w:val="248433E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EA2571B"/>
    <w:multiLevelType w:val="multilevel"/>
    <w:tmpl w:val="00B6B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F5D58B2"/>
    <w:multiLevelType w:val="multilevel"/>
    <w:tmpl w:val="CA8E34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A664AE2"/>
    <w:multiLevelType w:val="multilevel"/>
    <w:tmpl w:val="2E9C8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C91627F"/>
    <w:multiLevelType w:val="multilevel"/>
    <w:tmpl w:val="E3A610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518199C"/>
    <w:multiLevelType w:val="multilevel"/>
    <w:tmpl w:val="4F1C6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1A8110E"/>
    <w:multiLevelType w:val="multilevel"/>
    <w:tmpl w:val="029EE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6B60242"/>
    <w:multiLevelType w:val="multilevel"/>
    <w:tmpl w:val="AE105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8715044"/>
    <w:multiLevelType w:val="multilevel"/>
    <w:tmpl w:val="0D105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24489410">
    <w:abstractNumId w:val="0"/>
  </w:num>
  <w:num w:numId="2" w16cid:durableId="50737107">
    <w:abstractNumId w:val="4"/>
  </w:num>
  <w:num w:numId="3" w16cid:durableId="1444692293">
    <w:abstractNumId w:val="8"/>
  </w:num>
  <w:num w:numId="4" w16cid:durableId="1649284366">
    <w:abstractNumId w:val="1"/>
  </w:num>
  <w:num w:numId="5" w16cid:durableId="1008949422">
    <w:abstractNumId w:val="10"/>
  </w:num>
  <w:num w:numId="6" w16cid:durableId="1642147114">
    <w:abstractNumId w:val="2"/>
  </w:num>
  <w:num w:numId="7" w16cid:durableId="1710760037">
    <w:abstractNumId w:val="3"/>
  </w:num>
  <w:num w:numId="8" w16cid:durableId="779420430">
    <w:abstractNumId w:val="9"/>
  </w:num>
  <w:num w:numId="9" w16cid:durableId="354774415">
    <w:abstractNumId w:val="6"/>
  </w:num>
  <w:num w:numId="10" w16cid:durableId="560479378">
    <w:abstractNumId w:val="5"/>
  </w:num>
  <w:num w:numId="11" w16cid:durableId="184065659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493"/>
    <w:rsid w:val="00081836"/>
    <w:rsid w:val="000B0CA4"/>
    <w:rsid w:val="000F2EB6"/>
    <w:rsid w:val="00143A1B"/>
    <w:rsid w:val="001450BA"/>
    <w:rsid w:val="00171DBA"/>
    <w:rsid w:val="0018280F"/>
    <w:rsid w:val="001F2D3E"/>
    <w:rsid w:val="002A63ED"/>
    <w:rsid w:val="002B206E"/>
    <w:rsid w:val="002D23CA"/>
    <w:rsid w:val="002E7084"/>
    <w:rsid w:val="00305CE7"/>
    <w:rsid w:val="003507C5"/>
    <w:rsid w:val="003708B6"/>
    <w:rsid w:val="003850BB"/>
    <w:rsid w:val="003A5D37"/>
    <w:rsid w:val="004563F1"/>
    <w:rsid w:val="00486D87"/>
    <w:rsid w:val="004C009A"/>
    <w:rsid w:val="004F6F98"/>
    <w:rsid w:val="00507E67"/>
    <w:rsid w:val="005955EC"/>
    <w:rsid w:val="005B24FB"/>
    <w:rsid w:val="005B5A45"/>
    <w:rsid w:val="005D6D1B"/>
    <w:rsid w:val="00660C8C"/>
    <w:rsid w:val="006E594D"/>
    <w:rsid w:val="00737A7F"/>
    <w:rsid w:val="007545A6"/>
    <w:rsid w:val="00775AB5"/>
    <w:rsid w:val="0078720B"/>
    <w:rsid w:val="008312BE"/>
    <w:rsid w:val="008A1171"/>
    <w:rsid w:val="008C41E1"/>
    <w:rsid w:val="008D71F3"/>
    <w:rsid w:val="00913D8C"/>
    <w:rsid w:val="00994511"/>
    <w:rsid w:val="009D6D1E"/>
    <w:rsid w:val="00A05E1E"/>
    <w:rsid w:val="00AC17A9"/>
    <w:rsid w:val="00AF77C6"/>
    <w:rsid w:val="00C42565"/>
    <w:rsid w:val="00C45595"/>
    <w:rsid w:val="00D34159"/>
    <w:rsid w:val="00D51F60"/>
    <w:rsid w:val="00E14493"/>
    <w:rsid w:val="00E718B6"/>
    <w:rsid w:val="00E937FF"/>
    <w:rsid w:val="00F004D8"/>
    <w:rsid w:val="00F44131"/>
    <w:rsid w:val="00F673B5"/>
    <w:rsid w:val="00FF74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DA15B"/>
  <w15:chartTrackingRefBased/>
  <w15:docId w15:val="{A489D7DD-ED1D-4E7B-95B6-EB780D6BB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144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144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1449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1449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1449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144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44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44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44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449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1449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1449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1449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1449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144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44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44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4493"/>
    <w:rPr>
      <w:rFonts w:eastAsiaTheme="majorEastAsia" w:cstheme="majorBidi"/>
      <w:color w:val="272727" w:themeColor="text1" w:themeTint="D8"/>
    </w:rPr>
  </w:style>
  <w:style w:type="paragraph" w:styleId="Title">
    <w:name w:val="Title"/>
    <w:basedOn w:val="Normal"/>
    <w:next w:val="Normal"/>
    <w:link w:val="TitleChar"/>
    <w:uiPriority w:val="10"/>
    <w:qFormat/>
    <w:rsid w:val="00E144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44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44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44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4493"/>
    <w:pPr>
      <w:spacing w:before="160"/>
      <w:jc w:val="center"/>
    </w:pPr>
    <w:rPr>
      <w:i/>
      <w:iCs/>
      <w:color w:val="404040" w:themeColor="text1" w:themeTint="BF"/>
    </w:rPr>
  </w:style>
  <w:style w:type="character" w:customStyle="1" w:styleId="QuoteChar">
    <w:name w:val="Quote Char"/>
    <w:basedOn w:val="DefaultParagraphFont"/>
    <w:link w:val="Quote"/>
    <w:uiPriority w:val="29"/>
    <w:rsid w:val="00E14493"/>
    <w:rPr>
      <w:i/>
      <w:iCs/>
      <w:color w:val="404040" w:themeColor="text1" w:themeTint="BF"/>
    </w:rPr>
  </w:style>
  <w:style w:type="paragraph" w:styleId="ListParagraph">
    <w:name w:val="List Paragraph"/>
    <w:basedOn w:val="Normal"/>
    <w:uiPriority w:val="34"/>
    <w:qFormat/>
    <w:rsid w:val="00E14493"/>
    <w:pPr>
      <w:ind w:left="720"/>
      <w:contextualSpacing/>
    </w:pPr>
  </w:style>
  <w:style w:type="character" w:styleId="IntenseEmphasis">
    <w:name w:val="Intense Emphasis"/>
    <w:basedOn w:val="DefaultParagraphFont"/>
    <w:uiPriority w:val="21"/>
    <w:qFormat/>
    <w:rsid w:val="00E14493"/>
    <w:rPr>
      <w:i/>
      <w:iCs/>
      <w:color w:val="2F5496" w:themeColor="accent1" w:themeShade="BF"/>
    </w:rPr>
  </w:style>
  <w:style w:type="paragraph" w:styleId="IntenseQuote">
    <w:name w:val="Intense Quote"/>
    <w:basedOn w:val="Normal"/>
    <w:next w:val="Normal"/>
    <w:link w:val="IntenseQuoteChar"/>
    <w:uiPriority w:val="30"/>
    <w:qFormat/>
    <w:rsid w:val="00E144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14493"/>
    <w:rPr>
      <w:i/>
      <w:iCs/>
      <w:color w:val="2F5496" w:themeColor="accent1" w:themeShade="BF"/>
    </w:rPr>
  </w:style>
  <w:style w:type="character" w:styleId="IntenseReference">
    <w:name w:val="Intense Reference"/>
    <w:basedOn w:val="DefaultParagraphFont"/>
    <w:uiPriority w:val="32"/>
    <w:qFormat/>
    <w:rsid w:val="00E14493"/>
    <w:rPr>
      <w:b/>
      <w:bCs/>
      <w:smallCaps/>
      <w:color w:val="2F5496" w:themeColor="accent1" w:themeShade="BF"/>
      <w:spacing w:val="5"/>
    </w:rPr>
  </w:style>
  <w:style w:type="character" w:styleId="Hyperlink">
    <w:name w:val="Hyperlink"/>
    <w:basedOn w:val="DefaultParagraphFont"/>
    <w:uiPriority w:val="99"/>
    <w:unhideWhenUsed/>
    <w:rsid w:val="00E14493"/>
    <w:rPr>
      <w:color w:val="0563C1" w:themeColor="hyperlink"/>
      <w:u w:val="single"/>
    </w:rPr>
  </w:style>
  <w:style w:type="character" w:styleId="UnresolvedMention">
    <w:name w:val="Unresolved Mention"/>
    <w:basedOn w:val="DefaultParagraphFont"/>
    <w:uiPriority w:val="99"/>
    <w:semiHidden/>
    <w:unhideWhenUsed/>
    <w:rsid w:val="00E14493"/>
    <w:rPr>
      <w:color w:val="605E5C"/>
      <w:shd w:val="clear" w:color="auto" w:fill="E1DFDD"/>
    </w:rPr>
  </w:style>
  <w:style w:type="character" w:styleId="FollowedHyperlink">
    <w:name w:val="FollowedHyperlink"/>
    <w:basedOn w:val="DefaultParagraphFont"/>
    <w:uiPriority w:val="99"/>
    <w:semiHidden/>
    <w:unhideWhenUsed/>
    <w:rsid w:val="001F2D3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eabioenergy.com/wp-content/uploads/2024/06/Annual-Report-2023.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lternative-fuels-observatory.ec.europa.eu/transport-mode/aviation/general-information-and-context" TargetMode="External"/><Relationship Id="rId12" Type="http://schemas.openxmlformats.org/officeDocument/2006/relationships/hyperlink" Target="https://www.iea.org/energy-system/transport/avia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reenairnews.com/?p=5227" TargetMode="External"/><Relationship Id="rId11" Type="http://schemas.openxmlformats.org/officeDocument/2006/relationships/hyperlink" Target="https://www.iea.org/reports/world-energy-outlook-2023" TargetMode="External"/><Relationship Id="rId5" Type="http://schemas.openxmlformats.org/officeDocument/2006/relationships/hyperlink" Target="https://atag.org/facts-figures" TargetMode="External"/><Relationship Id="rId10" Type="http://schemas.openxmlformats.org/officeDocument/2006/relationships/hyperlink" Target="https://www.bp.com/en/global/corporate/energy-economics/statistical-review-of-world-energy.html" TargetMode="External"/><Relationship Id="rId4" Type="http://schemas.openxmlformats.org/officeDocument/2006/relationships/webSettings" Target="webSettings.xml"/><Relationship Id="rId9" Type="http://schemas.openxmlformats.org/officeDocument/2006/relationships/hyperlink" Target="https://ethanolrfa.org/file/2680/global_brief.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b902693-1074-40aa-9e21-d89446a2ebb5}" enabled="0" method="" siteId="{6b902693-1074-40aa-9e21-d89446a2ebb5}"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1414</Words>
  <Characters>8392</Characters>
  <Application>Microsoft Office Word</Application>
  <DocSecurity>0</DocSecurity>
  <Lines>237</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Atughwe, Raymond (PG/R - Chemistry &amp; Chem Eng)</dc:creator>
  <cp:keywords/>
  <dc:description/>
  <cp:lastModifiedBy>Atughwe, Raymond (PG/R - Chemistry &amp; Chem Eng)</cp:lastModifiedBy>
  <cp:revision>46</cp:revision>
  <dcterms:created xsi:type="dcterms:W3CDTF">2025-10-03T05:25:00Z</dcterms:created>
  <dcterms:modified xsi:type="dcterms:W3CDTF">2026-01-22T06:54:00Z</dcterms:modified>
</cp:coreProperties>
</file>